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C1" w:rsidRPr="00664A8F" w:rsidRDefault="00CD7186" w:rsidP="00345A1E">
      <w:r w:rsidRPr="00664A8F">
        <w:rPr>
          <w:noProof/>
        </w:rPr>
        <mc:AlternateContent>
          <mc:Choice Requires="wps">
            <w:drawing>
              <wp:anchor distT="0" distB="0" distL="114300" distR="114300" simplePos="0" relativeHeight="251658240" behindDoc="0" locked="0" layoutInCell="1" allowOverlap="1" wp14:anchorId="20701CA0" wp14:editId="0806E717">
                <wp:simplePos x="0" y="0"/>
                <wp:positionH relativeFrom="column">
                  <wp:posOffset>-165735</wp:posOffset>
                </wp:positionH>
                <wp:positionV relativeFrom="paragraph">
                  <wp:posOffset>5202142</wp:posOffset>
                </wp:positionV>
                <wp:extent cx="6220460" cy="4209636"/>
                <wp:effectExtent l="0" t="0" r="27940" b="1968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0460" cy="4209636"/>
                        </a:xfrm>
                        <a:prstGeom prst="rect">
                          <a:avLst/>
                        </a:prstGeom>
                        <a:solidFill>
                          <a:srgbClr val="FFFFFF"/>
                        </a:solidFill>
                        <a:ln w="9525">
                          <a:solidFill>
                            <a:srgbClr val="000000"/>
                          </a:solidFill>
                          <a:miter lim="800000"/>
                          <a:headEnd/>
                          <a:tailEnd/>
                        </a:ln>
                      </wps:spPr>
                      <wps:txbx>
                        <w:txbxContent>
                          <w:p w:rsidR="00177901" w:rsidRPr="00254A58" w:rsidRDefault="00177901" w:rsidP="00A713A8">
                            <w:pPr>
                              <w:tabs>
                                <w:tab w:val="left" w:pos="851"/>
                              </w:tabs>
                              <w:spacing w:before="120" w:after="120"/>
                              <w:ind w:left="284"/>
                              <w:rPr>
                                <w:rFonts w:ascii="Arial" w:hAnsi="Arial" w:cs="Arial"/>
                                <w:sz w:val="18"/>
                                <w:szCs w:val="18"/>
                              </w:rPr>
                            </w:pPr>
                            <w:r w:rsidRPr="00254A58">
                              <w:rPr>
                                <w:rFonts w:ascii="Arial" w:hAnsi="Arial" w:cs="Arial"/>
                                <w:sz w:val="18"/>
                                <w:szCs w:val="18"/>
                              </w:rPr>
                              <w:t>Les points inscrits à l’ordre du jour de cette réunion étaient les suivants :</w:t>
                            </w:r>
                          </w:p>
                          <w:p w:rsidR="00177901" w:rsidRPr="00254A58" w:rsidRDefault="00177901" w:rsidP="00030D20">
                            <w:pPr>
                              <w:pStyle w:val="Paragraphedeliste"/>
                              <w:numPr>
                                <w:ilvl w:val="0"/>
                                <w:numId w:val="7"/>
                              </w:numPr>
                              <w:rPr>
                                <w:rFonts w:ascii="Verdana,Bold" w:eastAsia="Calibri" w:hAnsi="Verdana,Bold" w:cs="Verdana,Bold"/>
                                <w:b/>
                                <w:bCs/>
                                <w:sz w:val="18"/>
                                <w:szCs w:val="18"/>
                                <w:lang w:eastAsia="zh-CN"/>
                              </w:rPr>
                            </w:pPr>
                            <w:r w:rsidRPr="00254A58">
                              <w:rPr>
                                <w:rFonts w:ascii="Verdana,Bold" w:eastAsia="Calibri" w:hAnsi="Verdana,Bold" w:cs="Verdana,Bold"/>
                                <w:b/>
                                <w:bCs/>
                                <w:sz w:val="18"/>
                                <w:szCs w:val="18"/>
                                <w:lang w:eastAsia="zh-CN"/>
                              </w:rPr>
                              <w:t xml:space="preserve">Approbation des procès-verbaux </w:t>
                            </w:r>
                            <w:r w:rsidR="007B6DA8" w:rsidRPr="00254A58">
                              <w:rPr>
                                <w:rFonts w:ascii="Verdana,Bold" w:eastAsia="Calibri" w:hAnsi="Verdana,Bold" w:cs="Verdana,Bold"/>
                                <w:b/>
                                <w:bCs/>
                                <w:sz w:val="18"/>
                                <w:szCs w:val="18"/>
                                <w:lang w:eastAsia="zh-CN"/>
                              </w:rPr>
                              <w:t xml:space="preserve">des réunions du Comité d’Etablissement des </w:t>
                            </w:r>
                            <w:r w:rsidR="00A07940">
                              <w:rPr>
                                <w:rFonts w:ascii="Verdana,Bold" w:eastAsia="Calibri" w:hAnsi="Verdana,Bold" w:cs="Verdana,Bold"/>
                                <w:b/>
                                <w:bCs/>
                                <w:sz w:val="18"/>
                                <w:szCs w:val="18"/>
                                <w:lang w:eastAsia="zh-CN"/>
                              </w:rPr>
                              <w:t>2</w:t>
                            </w:r>
                            <w:r w:rsidR="00350E51">
                              <w:rPr>
                                <w:rFonts w:ascii="Verdana,Bold" w:eastAsia="Calibri" w:hAnsi="Verdana,Bold" w:cs="Verdana,Bold"/>
                                <w:b/>
                                <w:bCs/>
                                <w:sz w:val="18"/>
                                <w:szCs w:val="18"/>
                                <w:lang w:eastAsia="zh-CN"/>
                              </w:rPr>
                              <w:t>9</w:t>
                            </w:r>
                            <w:r w:rsidR="00A07940">
                              <w:rPr>
                                <w:rFonts w:ascii="Verdana,Bold" w:eastAsia="Calibri" w:hAnsi="Verdana,Bold" w:cs="Verdana,Bold"/>
                                <w:b/>
                                <w:bCs/>
                                <w:sz w:val="18"/>
                                <w:szCs w:val="18"/>
                                <w:lang w:eastAsia="zh-CN"/>
                              </w:rPr>
                              <w:t> </w:t>
                            </w:r>
                            <w:r w:rsidR="00C23334">
                              <w:rPr>
                                <w:rFonts w:ascii="Verdana,Bold" w:eastAsia="Calibri" w:hAnsi="Verdana,Bold" w:cs="Verdana,Bold"/>
                                <w:b/>
                                <w:bCs/>
                                <w:sz w:val="18"/>
                                <w:szCs w:val="18"/>
                                <w:lang w:eastAsia="zh-CN"/>
                              </w:rPr>
                              <w:t>novembre</w:t>
                            </w:r>
                            <w:r w:rsidR="00D26E58">
                              <w:rPr>
                                <w:rFonts w:ascii="Verdana,Bold" w:eastAsia="Calibri" w:hAnsi="Verdana,Bold" w:cs="Verdana,Bold"/>
                                <w:b/>
                                <w:bCs/>
                                <w:sz w:val="18"/>
                                <w:szCs w:val="18"/>
                                <w:lang w:eastAsia="zh-CN"/>
                              </w:rPr>
                              <w:t xml:space="preserve"> et 17 décembre</w:t>
                            </w:r>
                            <w:r w:rsidR="00A07940">
                              <w:rPr>
                                <w:rFonts w:ascii="Verdana,Bold" w:eastAsia="Calibri" w:hAnsi="Verdana,Bold" w:cs="Verdana,Bold"/>
                                <w:b/>
                                <w:bCs/>
                                <w:sz w:val="18"/>
                                <w:szCs w:val="18"/>
                                <w:lang w:eastAsia="zh-CN"/>
                              </w:rPr>
                              <w:t> </w:t>
                            </w:r>
                            <w:r w:rsidR="00030D20" w:rsidRPr="00030D20">
                              <w:rPr>
                                <w:rFonts w:ascii="Verdana,Bold" w:eastAsia="Calibri" w:hAnsi="Verdana,Bold" w:cs="Verdana,Bold"/>
                                <w:b/>
                                <w:bCs/>
                                <w:sz w:val="18"/>
                                <w:szCs w:val="18"/>
                                <w:lang w:eastAsia="zh-CN"/>
                              </w:rPr>
                              <w:t xml:space="preserve">2018 </w:t>
                            </w:r>
                            <w:r w:rsidR="007B6DA8" w:rsidRPr="00254A58">
                              <w:rPr>
                                <w:rFonts w:ascii="Verdana,Bold" w:eastAsia="Calibri" w:hAnsi="Verdana,Bold" w:cs="Verdana,Bold"/>
                                <w:b/>
                                <w:bCs/>
                                <w:sz w:val="18"/>
                                <w:szCs w:val="18"/>
                                <w:lang w:eastAsia="zh-CN"/>
                              </w:rPr>
                              <w:t>(sous réserve d’une relecture préalable par l’ensemble des participants)</w:t>
                            </w:r>
                          </w:p>
                          <w:p w:rsidR="00177901" w:rsidRDefault="00177901" w:rsidP="00661AAB">
                            <w:pPr>
                              <w:pStyle w:val="Paragraphedeliste"/>
                              <w:numPr>
                                <w:ilvl w:val="0"/>
                                <w:numId w:val="7"/>
                              </w:numPr>
                              <w:rPr>
                                <w:rFonts w:ascii="Verdana,Bold" w:eastAsia="Calibri" w:hAnsi="Verdana,Bold" w:cs="Verdana,Bold"/>
                                <w:b/>
                                <w:bCs/>
                                <w:sz w:val="18"/>
                                <w:szCs w:val="18"/>
                                <w:lang w:eastAsia="zh-CN"/>
                              </w:rPr>
                            </w:pPr>
                            <w:r w:rsidRPr="00254A58">
                              <w:rPr>
                                <w:rFonts w:ascii="Verdana,Bold" w:eastAsia="Calibri" w:hAnsi="Verdana,Bold" w:cs="Verdana,Bold"/>
                                <w:b/>
                                <w:bCs/>
                                <w:sz w:val="18"/>
                                <w:szCs w:val="18"/>
                                <w:lang w:eastAsia="zh-CN"/>
                              </w:rPr>
                              <w:t>Information sur la marche générale de l'Entreprise</w:t>
                            </w:r>
                          </w:p>
                          <w:p w:rsidR="000C42B1" w:rsidRDefault="000C42B1" w:rsidP="000C42B1">
                            <w:pPr>
                              <w:pStyle w:val="Paragraphedeliste"/>
                              <w:numPr>
                                <w:ilvl w:val="0"/>
                                <w:numId w:val="7"/>
                              </w:numPr>
                              <w:rPr>
                                <w:rFonts w:ascii="Verdana,Bold" w:eastAsia="Calibri" w:hAnsi="Verdana,Bold" w:cs="Verdana,Bold"/>
                                <w:b/>
                                <w:bCs/>
                                <w:sz w:val="18"/>
                                <w:szCs w:val="18"/>
                                <w:lang w:eastAsia="zh-CN"/>
                              </w:rPr>
                            </w:pPr>
                            <w:r w:rsidRPr="006A5894">
                              <w:rPr>
                                <w:rFonts w:ascii="Verdana,Bold" w:eastAsia="Calibri" w:hAnsi="Verdana,Bold" w:cs="Verdana,Bold"/>
                                <w:b/>
                                <w:bCs/>
                                <w:sz w:val="18"/>
                                <w:szCs w:val="18"/>
                                <w:lang w:eastAsia="zh-CN"/>
                              </w:rPr>
                              <w:t>Information-consultation du Comité d’établissement sur les orientations stratégiques Groupama</w:t>
                            </w:r>
                            <w:r>
                              <w:rPr>
                                <w:rFonts w:ascii="Verdana,Bold" w:eastAsia="Calibri" w:hAnsi="Verdana,Bold" w:cs="Verdana,Bold"/>
                                <w:b/>
                                <w:bCs/>
                                <w:sz w:val="18"/>
                                <w:szCs w:val="18"/>
                                <w:lang w:eastAsia="zh-CN"/>
                              </w:rPr>
                              <w:t xml:space="preserve"> Assurances Mutuelles 2017-2019 </w:t>
                            </w:r>
                            <w:r w:rsidRPr="006A5894">
                              <w:rPr>
                                <w:rFonts w:ascii="Verdana,Bold" w:eastAsia="Calibri" w:hAnsi="Verdana,Bold" w:cs="Verdana,Bold"/>
                                <w:b/>
                                <w:bCs/>
                                <w:sz w:val="18"/>
                                <w:szCs w:val="18"/>
                                <w:lang w:eastAsia="zh-CN"/>
                              </w:rPr>
                              <w:t>: retour du Conseil d'Adm</w:t>
                            </w:r>
                            <w:r>
                              <w:rPr>
                                <w:rFonts w:ascii="Verdana,Bold" w:eastAsia="Calibri" w:hAnsi="Verdana,Bold" w:cs="Verdana,Bold"/>
                                <w:b/>
                                <w:bCs/>
                                <w:sz w:val="18"/>
                                <w:szCs w:val="18"/>
                                <w:lang w:eastAsia="zh-CN"/>
                              </w:rPr>
                              <w:t>inistration du 13 décembre 2018</w:t>
                            </w:r>
                          </w:p>
                          <w:p w:rsidR="00D26E58" w:rsidRDefault="00D26E58" w:rsidP="00D26E58">
                            <w:pPr>
                              <w:pStyle w:val="Paragraphedeliste"/>
                              <w:numPr>
                                <w:ilvl w:val="0"/>
                                <w:numId w:val="7"/>
                              </w:numPr>
                              <w:rPr>
                                <w:rFonts w:ascii="Verdana,Bold" w:eastAsia="Calibri" w:hAnsi="Verdana,Bold" w:cs="Verdana,Bold"/>
                                <w:b/>
                                <w:bCs/>
                                <w:sz w:val="18"/>
                                <w:szCs w:val="18"/>
                                <w:lang w:eastAsia="zh-CN"/>
                              </w:rPr>
                            </w:pPr>
                            <w:r w:rsidRPr="00D26E58">
                              <w:rPr>
                                <w:rFonts w:ascii="Verdana,Bold" w:eastAsia="Calibri" w:hAnsi="Verdana,Bold" w:cs="Verdana,Bold"/>
                                <w:b/>
                                <w:bCs/>
                                <w:sz w:val="18"/>
                                <w:szCs w:val="18"/>
                                <w:lang w:eastAsia="zh-CN"/>
                              </w:rPr>
                              <w:t xml:space="preserve">Information du Comité d’établissement sur les évolutions législatives et impacts </w:t>
                            </w:r>
                            <w:r>
                              <w:rPr>
                                <w:rFonts w:ascii="Verdana,Bold" w:eastAsia="Calibri" w:hAnsi="Verdana,Bold" w:cs="Verdana,Bold"/>
                                <w:b/>
                                <w:bCs/>
                                <w:sz w:val="18"/>
                                <w:szCs w:val="18"/>
                                <w:lang w:eastAsia="zh-CN"/>
                              </w:rPr>
                              <w:t>r</w:t>
                            </w:r>
                            <w:r w:rsidRPr="00D26E58">
                              <w:rPr>
                                <w:rFonts w:ascii="Verdana,Bold" w:eastAsia="Calibri" w:hAnsi="Verdana,Bold" w:cs="Verdana,Bold"/>
                                <w:b/>
                                <w:bCs/>
                                <w:sz w:val="18"/>
                                <w:szCs w:val="18"/>
                                <w:lang w:eastAsia="zh-CN"/>
                              </w:rPr>
                              <w:t>églementaires</w:t>
                            </w:r>
                          </w:p>
                          <w:p w:rsidR="006A5894" w:rsidRDefault="006A5894" w:rsidP="006A5894">
                            <w:pPr>
                              <w:pStyle w:val="Paragraphedeliste"/>
                              <w:numPr>
                                <w:ilvl w:val="0"/>
                                <w:numId w:val="7"/>
                              </w:numPr>
                              <w:rPr>
                                <w:rFonts w:ascii="Verdana,Bold" w:eastAsia="Calibri" w:hAnsi="Verdana,Bold" w:cs="Verdana,Bold"/>
                                <w:b/>
                                <w:bCs/>
                                <w:sz w:val="18"/>
                                <w:szCs w:val="18"/>
                                <w:lang w:eastAsia="zh-CN"/>
                              </w:rPr>
                            </w:pPr>
                            <w:r w:rsidRPr="006A5894">
                              <w:rPr>
                                <w:rFonts w:ascii="Verdana,Bold" w:eastAsia="Calibri" w:hAnsi="Verdana,Bold" w:cs="Verdana,Bold"/>
                                <w:b/>
                                <w:bCs/>
                                <w:sz w:val="18"/>
                                <w:szCs w:val="18"/>
                                <w:lang w:eastAsia="zh-CN"/>
                              </w:rPr>
                              <w:t>Présentation du Plan d'</w:t>
                            </w:r>
                            <w:r>
                              <w:rPr>
                                <w:rFonts w:ascii="Verdana,Bold" w:eastAsia="Calibri" w:hAnsi="Verdana,Bold" w:cs="Verdana,Bold"/>
                                <w:b/>
                                <w:bCs/>
                                <w:sz w:val="18"/>
                                <w:szCs w:val="18"/>
                                <w:lang w:eastAsia="zh-CN"/>
                              </w:rPr>
                              <w:t>Activité Commerciale (PAC) 2019</w:t>
                            </w:r>
                          </w:p>
                          <w:p w:rsidR="006A5894" w:rsidRDefault="006A5894" w:rsidP="006A5894">
                            <w:pPr>
                              <w:pStyle w:val="Paragraphedeliste"/>
                              <w:numPr>
                                <w:ilvl w:val="0"/>
                                <w:numId w:val="7"/>
                              </w:numPr>
                              <w:rPr>
                                <w:rFonts w:ascii="Verdana,Bold" w:eastAsia="Calibri" w:hAnsi="Verdana,Bold" w:cs="Verdana,Bold"/>
                                <w:b/>
                                <w:bCs/>
                                <w:sz w:val="18"/>
                                <w:szCs w:val="18"/>
                                <w:lang w:eastAsia="zh-CN"/>
                              </w:rPr>
                            </w:pPr>
                            <w:r w:rsidRPr="006A5894">
                              <w:rPr>
                                <w:rFonts w:ascii="Verdana,Bold" w:eastAsia="Calibri" w:hAnsi="Verdana,Bold" w:cs="Verdana,Bold"/>
                                <w:b/>
                                <w:bCs/>
                                <w:sz w:val="18"/>
                                <w:szCs w:val="18"/>
                                <w:lang w:eastAsia="zh-CN"/>
                              </w:rPr>
                              <w:t>Information du Comité d'Etablissement sur la prime exceptionnelle 2019 dans le cadre des mesures d’urgence économiques et sociales prévue par l’accord relatif à la rém</w:t>
                            </w:r>
                            <w:r>
                              <w:rPr>
                                <w:rFonts w:ascii="Verdana,Bold" w:eastAsia="Calibri" w:hAnsi="Verdana,Bold" w:cs="Verdana,Bold"/>
                                <w:b/>
                                <w:bCs/>
                                <w:sz w:val="18"/>
                                <w:szCs w:val="18"/>
                                <w:lang w:eastAsia="zh-CN"/>
                              </w:rPr>
                              <w:t>unération 2019 au sein de l’UES</w:t>
                            </w:r>
                          </w:p>
                          <w:p w:rsidR="006A5894" w:rsidRDefault="006A5894" w:rsidP="006A5894">
                            <w:pPr>
                              <w:pStyle w:val="Paragraphedeliste"/>
                              <w:numPr>
                                <w:ilvl w:val="0"/>
                                <w:numId w:val="7"/>
                              </w:numPr>
                              <w:rPr>
                                <w:rFonts w:ascii="Verdana,Bold" w:eastAsia="Calibri" w:hAnsi="Verdana,Bold" w:cs="Verdana,Bold"/>
                                <w:b/>
                                <w:bCs/>
                                <w:sz w:val="18"/>
                                <w:szCs w:val="18"/>
                                <w:lang w:eastAsia="zh-CN"/>
                              </w:rPr>
                            </w:pPr>
                            <w:r w:rsidRPr="006A5894">
                              <w:rPr>
                                <w:rFonts w:ascii="Verdana,Bold" w:eastAsia="Calibri" w:hAnsi="Verdana,Bold" w:cs="Verdana,Bold"/>
                                <w:b/>
                                <w:bCs/>
                                <w:sz w:val="18"/>
                                <w:szCs w:val="18"/>
                                <w:lang w:eastAsia="zh-CN"/>
                              </w:rPr>
                              <w:t xml:space="preserve">Information sur l'évolution de la participation employeur au régime de retraite </w:t>
                            </w:r>
                            <w:r>
                              <w:rPr>
                                <w:rFonts w:ascii="Verdana,Bold" w:eastAsia="Calibri" w:hAnsi="Verdana,Bold" w:cs="Verdana,Bold"/>
                                <w:b/>
                                <w:bCs/>
                                <w:sz w:val="18"/>
                                <w:szCs w:val="18"/>
                                <w:lang w:eastAsia="zh-CN"/>
                              </w:rPr>
                              <w:t>supplémentaire "1,24 %"</w:t>
                            </w:r>
                          </w:p>
                          <w:p w:rsidR="006A5894" w:rsidRPr="006A5894" w:rsidRDefault="006A5894" w:rsidP="006A5894">
                            <w:pPr>
                              <w:pStyle w:val="Paragraphedeliste"/>
                              <w:numPr>
                                <w:ilvl w:val="0"/>
                                <w:numId w:val="7"/>
                              </w:numPr>
                              <w:rPr>
                                <w:rFonts w:ascii="Verdana,Bold" w:eastAsia="Calibri" w:hAnsi="Verdana,Bold" w:cs="Verdana,Bold"/>
                                <w:b/>
                                <w:bCs/>
                                <w:sz w:val="18"/>
                                <w:szCs w:val="18"/>
                                <w:lang w:eastAsia="zh-CN"/>
                              </w:rPr>
                            </w:pPr>
                            <w:r w:rsidRPr="006A5894">
                              <w:rPr>
                                <w:rFonts w:ascii="Verdana,Bold" w:eastAsia="Calibri" w:hAnsi="Verdana,Bold" w:cs="Verdana,Bold"/>
                                <w:b/>
                                <w:bCs/>
                                <w:sz w:val="18"/>
                                <w:szCs w:val="18"/>
                                <w:lang w:eastAsia="zh-CN"/>
                              </w:rPr>
                              <w:t>Information du Comité d’Etablissement sur l’augmentation de la valeur faciale des titres restaurant</w:t>
                            </w:r>
                          </w:p>
                          <w:p w:rsidR="006A5894" w:rsidRPr="006A5894" w:rsidRDefault="006A5894" w:rsidP="006A5894">
                            <w:pPr>
                              <w:pStyle w:val="Paragraphedeliste"/>
                              <w:numPr>
                                <w:ilvl w:val="0"/>
                                <w:numId w:val="7"/>
                              </w:numPr>
                              <w:rPr>
                                <w:rFonts w:ascii="Verdana,Bold" w:eastAsia="Calibri" w:hAnsi="Verdana,Bold" w:cs="Verdana,Bold"/>
                                <w:b/>
                                <w:bCs/>
                                <w:sz w:val="18"/>
                                <w:szCs w:val="18"/>
                                <w:lang w:eastAsia="zh-CN"/>
                              </w:rPr>
                            </w:pPr>
                            <w:r w:rsidRPr="006A5894">
                              <w:rPr>
                                <w:rFonts w:ascii="Verdana,Bold" w:eastAsia="Calibri" w:hAnsi="Verdana,Bold" w:cs="Verdana,Bold"/>
                                <w:b/>
                                <w:bCs/>
                                <w:sz w:val="18"/>
                                <w:szCs w:val="18"/>
                                <w:lang w:eastAsia="zh-CN"/>
                              </w:rPr>
                              <w:t>Versement de la subvention de fonctionnement (0,2 %) et de la contribution destinée au financement des activités sociales et culturelles (3,893 % dont 0,93 % au titre de la subvention destinée au financement de la restauration), pour l’exercice 2019</w:t>
                            </w:r>
                          </w:p>
                          <w:p w:rsidR="006A5894" w:rsidRDefault="006A5894" w:rsidP="006A5894">
                            <w:pPr>
                              <w:pStyle w:val="Paragraphedeliste"/>
                              <w:numPr>
                                <w:ilvl w:val="0"/>
                                <w:numId w:val="7"/>
                              </w:numPr>
                              <w:rPr>
                                <w:rFonts w:ascii="Verdana,Bold" w:eastAsia="Calibri" w:hAnsi="Verdana,Bold" w:cs="Verdana,Bold"/>
                                <w:b/>
                                <w:bCs/>
                                <w:sz w:val="18"/>
                                <w:szCs w:val="18"/>
                                <w:lang w:eastAsia="zh-CN"/>
                              </w:rPr>
                            </w:pPr>
                            <w:r w:rsidRPr="006A5894">
                              <w:rPr>
                                <w:rFonts w:ascii="Verdana,Bold" w:eastAsia="Calibri" w:hAnsi="Verdana,Bold" w:cs="Verdana,Bold"/>
                                <w:b/>
                                <w:bCs/>
                                <w:sz w:val="18"/>
                                <w:szCs w:val="18"/>
                                <w:lang w:eastAsia="zh-CN"/>
                              </w:rPr>
                              <w:t xml:space="preserve">Information du Comité d’établissement sur l’ajustement d’organisation au sein de </w:t>
                            </w:r>
                            <w:r>
                              <w:rPr>
                                <w:rFonts w:ascii="Verdana,Bold" w:eastAsia="Calibri" w:hAnsi="Verdana,Bold" w:cs="Verdana,Bold"/>
                                <w:b/>
                                <w:bCs/>
                                <w:sz w:val="18"/>
                                <w:szCs w:val="18"/>
                                <w:lang w:eastAsia="zh-CN"/>
                              </w:rPr>
                              <w:t>la DPRG</w:t>
                            </w:r>
                          </w:p>
                          <w:p w:rsidR="006A5894" w:rsidRPr="006A5894" w:rsidRDefault="006A5894" w:rsidP="006A5894">
                            <w:pPr>
                              <w:pStyle w:val="Paragraphedeliste"/>
                              <w:numPr>
                                <w:ilvl w:val="0"/>
                                <w:numId w:val="7"/>
                              </w:numPr>
                              <w:rPr>
                                <w:rFonts w:ascii="Verdana,Bold" w:eastAsia="Calibri" w:hAnsi="Verdana,Bold" w:cs="Verdana,Bold"/>
                                <w:b/>
                                <w:bCs/>
                                <w:sz w:val="18"/>
                                <w:szCs w:val="18"/>
                                <w:lang w:eastAsia="zh-CN"/>
                              </w:rPr>
                            </w:pPr>
                            <w:r w:rsidRPr="006A5894">
                              <w:rPr>
                                <w:rFonts w:ascii="Verdana,Bold" w:eastAsia="Calibri" w:hAnsi="Verdana,Bold" w:cs="Verdana,Bold"/>
                                <w:b/>
                                <w:bCs/>
                                <w:sz w:val="18"/>
                                <w:szCs w:val="18"/>
                                <w:lang w:eastAsia="zh-CN"/>
                              </w:rPr>
                              <w:t>Présentation au Comité d'Etablissement de : l’accord cadre relatif à l’organisation d’un dialogue social régulé au sein de l’UES du 26 juillet 2018 ; l’accord relatif à l’utilisation du vote électronique pour les élections de représentants de salariés au sein des établissements de l’UES du 8 novembre2018 ; l’accord relatif à la mise en place du comité social et économique au sein de Groupama Assurances Mutuelles du 16 octobre 2018 ; du protocole d'accord préélectoral relatif à l’élection des membres du comité social et économique de Groupama Assurances Mutuelles du 27</w:t>
                            </w:r>
                            <w:r>
                              <w:rPr>
                                <w:rFonts w:ascii="Verdana,Bold" w:eastAsia="Calibri" w:hAnsi="Verdana,Bold" w:cs="Verdana,Bold"/>
                                <w:b/>
                                <w:bCs/>
                                <w:sz w:val="18"/>
                                <w:szCs w:val="18"/>
                                <w:lang w:eastAsia="zh-CN"/>
                              </w:rPr>
                              <w:t> </w:t>
                            </w:r>
                            <w:r w:rsidRPr="006A5894">
                              <w:rPr>
                                <w:rFonts w:ascii="Verdana,Bold" w:eastAsia="Calibri" w:hAnsi="Verdana,Bold" w:cs="Verdana,Bold"/>
                                <w:b/>
                                <w:bCs/>
                                <w:sz w:val="18"/>
                                <w:szCs w:val="18"/>
                                <w:lang w:eastAsia="zh-CN"/>
                              </w:rPr>
                              <w:t>dé</w:t>
                            </w:r>
                            <w:r>
                              <w:rPr>
                                <w:rFonts w:ascii="Verdana,Bold" w:eastAsia="Calibri" w:hAnsi="Verdana,Bold" w:cs="Verdana,Bold"/>
                                <w:b/>
                                <w:bCs/>
                                <w:sz w:val="18"/>
                                <w:szCs w:val="18"/>
                                <w:lang w:eastAsia="zh-CN"/>
                              </w:rPr>
                              <w:t>cembre 2018</w:t>
                            </w:r>
                          </w:p>
                          <w:p w:rsidR="00350E51" w:rsidRPr="00350E51" w:rsidRDefault="004C5068" w:rsidP="00350E51">
                            <w:pPr>
                              <w:pStyle w:val="Paragraphedeliste"/>
                              <w:numPr>
                                <w:ilvl w:val="0"/>
                                <w:numId w:val="7"/>
                              </w:numPr>
                              <w:rPr>
                                <w:rFonts w:ascii="Verdana,Bold" w:eastAsia="Calibri" w:hAnsi="Verdana,Bold" w:cs="Verdana,Bold"/>
                                <w:b/>
                                <w:bCs/>
                                <w:sz w:val="18"/>
                                <w:szCs w:val="18"/>
                                <w:lang w:eastAsia="zh-CN"/>
                              </w:rPr>
                            </w:pPr>
                            <w:r>
                              <w:rPr>
                                <w:rFonts w:ascii="Verdana,Bold" w:eastAsia="Calibri" w:hAnsi="Verdana,Bold" w:cs="Verdana,Bold"/>
                                <w:b/>
                                <w:bCs/>
                                <w:sz w:val="18"/>
                                <w:szCs w:val="18"/>
                                <w:lang w:eastAsia="zh-CN"/>
                              </w:rPr>
                              <w:t>Information sur la gestion interne du CE</w:t>
                            </w:r>
                          </w:p>
                          <w:p w:rsidR="007B6DA8" w:rsidRPr="00254A58" w:rsidRDefault="007B6DA8" w:rsidP="007B6DA8">
                            <w:pPr>
                              <w:pStyle w:val="Paragraphedeliste"/>
                              <w:numPr>
                                <w:ilvl w:val="0"/>
                                <w:numId w:val="7"/>
                              </w:numPr>
                              <w:rPr>
                                <w:rFonts w:ascii="Verdana,Bold" w:eastAsia="Calibri" w:hAnsi="Verdana,Bold" w:cs="Verdana,Bold"/>
                                <w:b/>
                                <w:bCs/>
                                <w:sz w:val="18"/>
                                <w:szCs w:val="18"/>
                                <w:lang w:eastAsia="zh-CN"/>
                              </w:rPr>
                            </w:pPr>
                            <w:r w:rsidRPr="00254A58">
                              <w:rPr>
                                <w:rFonts w:ascii="Verdana,Bold" w:eastAsia="Calibri" w:hAnsi="Verdana,Bold" w:cs="Verdana,Bold"/>
                                <w:b/>
                                <w:bCs/>
                                <w:sz w:val="18"/>
                                <w:szCs w:val="18"/>
                                <w:lang w:eastAsia="zh-CN"/>
                              </w:rPr>
                              <w:t>Emploi et temps de travail</w:t>
                            </w:r>
                          </w:p>
                          <w:p w:rsidR="007B6DA8" w:rsidRPr="00254A58" w:rsidRDefault="009F5393" w:rsidP="007B6DA8">
                            <w:pPr>
                              <w:pStyle w:val="Paragraphedeliste"/>
                              <w:numPr>
                                <w:ilvl w:val="0"/>
                                <w:numId w:val="7"/>
                              </w:numPr>
                              <w:rPr>
                                <w:rFonts w:ascii="Verdana,Bold" w:eastAsia="Calibri" w:hAnsi="Verdana,Bold" w:cs="Verdana,Bold"/>
                                <w:b/>
                                <w:bCs/>
                                <w:sz w:val="18"/>
                                <w:szCs w:val="18"/>
                                <w:lang w:eastAsia="zh-CN"/>
                              </w:rPr>
                            </w:pPr>
                            <w:r>
                              <w:rPr>
                                <w:rFonts w:ascii="Verdana,Bold" w:eastAsia="Calibri" w:hAnsi="Verdana,Bold" w:cs="Verdana,Bold"/>
                                <w:b/>
                                <w:bCs/>
                                <w:sz w:val="18"/>
                                <w:szCs w:val="18"/>
                                <w:lang w:eastAsia="zh-CN"/>
                              </w:rPr>
                              <w:t>T</w:t>
                            </w:r>
                            <w:r w:rsidR="007B6DA8" w:rsidRPr="00254A58">
                              <w:rPr>
                                <w:rFonts w:ascii="Verdana,Bold" w:eastAsia="Calibri" w:hAnsi="Verdana,Bold" w:cs="Verdana,Bold"/>
                                <w:b/>
                                <w:bCs/>
                                <w:sz w:val="18"/>
                                <w:szCs w:val="18"/>
                                <w:lang w:eastAsia="zh-CN"/>
                              </w:rPr>
                              <w:t>ravaux des commissions et des Instances Représentatives du Personnel</w:t>
                            </w:r>
                          </w:p>
                          <w:p w:rsidR="00177901" w:rsidRPr="0052250A" w:rsidRDefault="00177901" w:rsidP="0052250A">
                            <w:pPr>
                              <w:ind w:left="360"/>
                              <w:rPr>
                                <w:rFonts w:ascii="Verdana,Bold" w:eastAsia="Calibri" w:hAnsi="Verdana,Bold" w:cs="Verdana,Bold"/>
                                <w:b/>
                                <w:bCs/>
                                <w:sz w:val="20"/>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3.05pt;margin-top:409.6pt;width:489.8pt;height:33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">
                <v:textbox>
                  <w:txbxContent>
                    <w:p w:rsidR="00177901" w:rsidRPr="00254A58" w:rsidRDefault="00177901" w:rsidP="00A713A8">
                      <w:pPr>
                        <w:tabs>
                          <w:tab w:val="left" w:pos="851"/>
                        </w:tabs>
                        <w:spacing w:before="120" w:after="120"/>
                        <w:ind w:left="284"/>
                        <w:rPr>
                          <w:rFonts w:ascii="Arial" w:hAnsi="Arial" w:cs="Arial"/>
                          <w:sz w:val="18"/>
                          <w:szCs w:val="18"/>
                        </w:rPr>
                      </w:pPr>
                      <w:r w:rsidRPr="00254A58">
                        <w:rPr>
                          <w:rFonts w:ascii="Arial" w:hAnsi="Arial" w:cs="Arial"/>
                          <w:sz w:val="18"/>
                          <w:szCs w:val="18"/>
                        </w:rPr>
                        <w:t>Les points inscrits à l’ordre du jour de cette réunion étaient les suivants :</w:t>
                      </w:r>
                    </w:p>
                    <w:p w:rsidR="00177901" w:rsidRPr="00254A58" w:rsidRDefault="00177901" w:rsidP="00030D20">
                      <w:pPr>
                        <w:pStyle w:val="Paragraphedeliste"/>
                        <w:numPr>
                          <w:ilvl w:val="0"/>
                          <w:numId w:val="7"/>
                        </w:numPr>
                        <w:rPr>
                          <w:rFonts w:ascii="Verdana,Bold" w:eastAsia="Calibri" w:hAnsi="Verdana,Bold" w:cs="Verdana,Bold"/>
                          <w:b/>
                          <w:bCs/>
                          <w:sz w:val="18"/>
                          <w:szCs w:val="18"/>
                          <w:lang w:eastAsia="zh-CN"/>
                        </w:rPr>
                      </w:pPr>
                      <w:r w:rsidRPr="00254A58">
                        <w:rPr>
                          <w:rFonts w:ascii="Verdana,Bold" w:eastAsia="Calibri" w:hAnsi="Verdana,Bold" w:cs="Verdana,Bold"/>
                          <w:b/>
                          <w:bCs/>
                          <w:sz w:val="18"/>
                          <w:szCs w:val="18"/>
                          <w:lang w:eastAsia="zh-CN"/>
                        </w:rPr>
                        <w:t xml:space="preserve">Approbation des procès-verbaux </w:t>
                      </w:r>
                      <w:r w:rsidR="007B6DA8" w:rsidRPr="00254A58">
                        <w:rPr>
                          <w:rFonts w:ascii="Verdana,Bold" w:eastAsia="Calibri" w:hAnsi="Verdana,Bold" w:cs="Verdana,Bold"/>
                          <w:b/>
                          <w:bCs/>
                          <w:sz w:val="18"/>
                          <w:szCs w:val="18"/>
                          <w:lang w:eastAsia="zh-CN"/>
                        </w:rPr>
                        <w:t xml:space="preserve">des réunions du Comité d’Etablissement des </w:t>
                      </w:r>
                      <w:r w:rsidR="00A07940">
                        <w:rPr>
                          <w:rFonts w:ascii="Verdana,Bold" w:eastAsia="Calibri" w:hAnsi="Verdana,Bold" w:cs="Verdana,Bold"/>
                          <w:b/>
                          <w:bCs/>
                          <w:sz w:val="18"/>
                          <w:szCs w:val="18"/>
                          <w:lang w:eastAsia="zh-CN"/>
                        </w:rPr>
                        <w:t>2</w:t>
                      </w:r>
                      <w:r w:rsidR="00350E51">
                        <w:rPr>
                          <w:rFonts w:ascii="Verdana,Bold" w:eastAsia="Calibri" w:hAnsi="Verdana,Bold" w:cs="Verdana,Bold"/>
                          <w:b/>
                          <w:bCs/>
                          <w:sz w:val="18"/>
                          <w:szCs w:val="18"/>
                          <w:lang w:eastAsia="zh-CN"/>
                        </w:rPr>
                        <w:t>9</w:t>
                      </w:r>
                      <w:r w:rsidR="00A07940">
                        <w:rPr>
                          <w:rFonts w:ascii="Verdana,Bold" w:eastAsia="Calibri" w:hAnsi="Verdana,Bold" w:cs="Verdana,Bold"/>
                          <w:b/>
                          <w:bCs/>
                          <w:sz w:val="18"/>
                          <w:szCs w:val="18"/>
                          <w:lang w:eastAsia="zh-CN"/>
                        </w:rPr>
                        <w:t> </w:t>
                      </w:r>
                      <w:r w:rsidR="00C23334">
                        <w:rPr>
                          <w:rFonts w:ascii="Verdana,Bold" w:eastAsia="Calibri" w:hAnsi="Verdana,Bold" w:cs="Verdana,Bold"/>
                          <w:b/>
                          <w:bCs/>
                          <w:sz w:val="18"/>
                          <w:szCs w:val="18"/>
                          <w:lang w:eastAsia="zh-CN"/>
                        </w:rPr>
                        <w:t>novembre</w:t>
                      </w:r>
                      <w:r w:rsidR="00D26E58">
                        <w:rPr>
                          <w:rFonts w:ascii="Verdana,Bold" w:eastAsia="Calibri" w:hAnsi="Verdana,Bold" w:cs="Verdana,Bold"/>
                          <w:b/>
                          <w:bCs/>
                          <w:sz w:val="18"/>
                          <w:szCs w:val="18"/>
                          <w:lang w:eastAsia="zh-CN"/>
                        </w:rPr>
                        <w:t xml:space="preserve"> et 17 décembre</w:t>
                      </w:r>
                      <w:r w:rsidR="00A07940">
                        <w:rPr>
                          <w:rFonts w:ascii="Verdana,Bold" w:eastAsia="Calibri" w:hAnsi="Verdana,Bold" w:cs="Verdana,Bold"/>
                          <w:b/>
                          <w:bCs/>
                          <w:sz w:val="18"/>
                          <w:szCs w:val="18"/>
                          <w:lang w:eastAsia="zh-CN"/>
                        </w:rPr>
                        <w:t> </w:t>
                      </w:r>
                      <w:r w:rsidR="00030D20" w:rsidRPr="00030D20">
                        <w:rPr>
                          <w:rFonts w:ascii="Verdana,Bold" w:eastAsia="Calibri" w:hAnsi="Verdana,Bold" w:cs="Verdana,Bold"/>
                          <w:b/>
                          <w:bCs/>
                          <w:sz w:val="18"/>
                          <w:szCs w:val="18"/>
                          <w:lang w:eastAsia="zh-CN"/>
                        </w:rPr>
                        <w:t xml:space="preserve">2018 </w:t>
                      </w:r>
                      <w:r w:rsidR="007B6DA8" w:rsidRPr="00254A58">
                        <w:rPr>
                          <w:rFonts w:ascii="Verdana,Bold" w:eastAsia="Calibri" w:hAnsi="Verdana,Bold" w:cs="Verdana,Bold"/>
                          <w:b/>
                          <w:bCs/>
                          <w:sz w:val="18"/>
                          <w:szCs w:val="18"/>
                          <w:lang w:eastAsia="zh-CN"/>
                        </w:rPr>
                        <w:t>(sous réserve d’une relecture préalable par l’ensemble des participants)</w:t>
                      </w:r>
                    </w:p>
                    <w:p w:rsidR="00177901" w:rsidRDefault="00177901" w:rsidP="00661AAB">
                      <w:pPr>
                        <w:pStyle w:val="Paragraphedeliste"/>
                        <w:numPr>
                          <w:ilvl w:val="0"/>
                          <w:numId w:val="7"/>
                        </w:numPr>
                        <w:rPr>
                          <w:rFonts w:ascii="Verdana,Bold" w:eastAsia="Calibri" w:hAnsi="Verdana,Bold" w:cs="Verdana,Bold"/>
                          <w:b/>
                          <w:bCs/>
                          <w:sz w:val="18"/>
                          <w:szCs w:val="18"/>
                          <w:lang w:eastAsia="zh-CN"/>
                        </w:rPr>
                      </w:pPr>
                      <w:r w:rsidRPr="00254A58">
                        <w:rPr>
                          <w:rFonts w:ascii="Verdana,Bold" w:eastAsia="Calibri" w:hAnsi="Verdana,Bold" w:cs="Verdana,Bold"/>
                          <w:b/>
                          <w:bCs/>
                          <w:sz w:val="18"/>
                          <w:szCs w:val="18"/>
                          <w:lang w:eastAsia="zh-CN"/>
                        </w:rPr>
                        <w:t>Information sur la marche générale de l'Entreprise</w:t>
                      </w:r>
                    </w:p>
                    <w:p w:rsidR="000C42B1" w:rsidRDefault="000C42B1" w:rsidP="000C42B1">
                      <w:pPr>
                        <w:pStyle w:val="Paragraphedeliste"/>
                        <w:numPr>
                          <w:ilvl w:val="0"/>
                          <w:numId w:val="7"/>
                        </w:numPr>
                        <w:rPr>
                          <w:rFonts w:ascii="Verdana,Bold" w:eastAsia="Calibri" w:hAnsi="Verdana,Bold" w:cs="Verdana,Bold"/>
                          <w:b/>
                          <w:bCs/>
                          <w:sz w:val="18"/>
                          <w:szCs w:val="18"/>
                          <w:lang w:eastAsia="zh-CN"/>
                        </w:rPr>
                      </w:pPr>
                      <w:r w:rsidRPr="006A5894">
                        <w:rPr>
                          <w:rFonts w:ascii="Verdana,Bold" w:eastAsia="Calibri" w:hAnsi="Verdana,Bold" w:cs="Verdana,Bold"/>
                          <w:b/>
                          <w:bCs/>
                          <w:sz w:val="18"/>
                          <w:szCs w:val="18"/>
                          <w:lang w:eastAsia="zh-CN"/>
                        </w:rPr>
                        <w:t>Information-consultation du Comité d’établissement sur les orientations stratégiques Groupama</w:t>
                      </w:r>
                      <w:r>
                        <w:rPr>
                          <w:rFonts w:ascii="Verdana,Bold" w:eastAsia="Calibri" w:hAnsi="Verdana,Bold" w:cs="Verdana,Bold"/>
                          <w:b/>
                          <w:bCs/>
                          <w:sz w:val="18"/>
                          <w:szCs w:val="18"/>
                          <w:lang w:eastAsia="zh-CN"/>
                        </w:rPr>
                        <w:t xml:space="preserve"> Assurances Mutuelles 2017-2019 </w:t>
                      </w:r>
                      <w:r w:rsidRPr="006A5894">
                        <w:rPr>
                          <w:rFonts w:ascii="Verdana,Bold" w:eastAsia="Calibri" w:hAnsi="Verdana,Bold" w:cs="Verdana,Bold"/>
                          <w:b/>
                          <w:bCs/>
                          <w:sz w:val="18"/>
                          <w:szCs w:val="18"/>
                          <w:lang w:eastAsia="zh-CN"/>
                        </w:rPr>
                        <w:t>: retour du Conseil d'Adm</w:t>
                      </w:r>
                      <w:r>
                        <w:rPr>
                          <w:rFonts w:ascii="Verdana,Bold" w:eastAsia="Calibri" w:hAnsi="Verdana,Bold" w:cs="Verdana,Bold"/>
                          <w:b/>
                          <w:bCs/>
                          <w:sz w:val="18"/>
                          <w:szCs w:val="18"/>
                          <w:lang w:eastAsia="zh-CN"/>
                        </w:rPr>
                        <w:t>inistration du 13 décembre 2018</w:t>
                      </w:r>
                    </w:p>
                    <w:p w:rsidR="00D26E58" w:rsidRDefault="00D26E58" w:rsidP="00D26E58">
                      <w:pPr>
                        <w:pStyle w:val="Paragraphedeliste"/>
                        <w:numPr>
                          <w:ilvl w:val="0"/>
                          <w:numId w:val="7"/>
                        </w:numPr>
                        <w:rPr>
                          <w:rFonts w:ascii="Verdana,Bold" w:eastAsia="Calibri" w:hAnsi="Verdana,Bold" w:cs="Verdana,Bold"/>
                          <w:b/>
                          <w:bCs/>
                          <w:sz w:val="18"/>
                          <w:szCs w:val="18"/>
                          <w:lang w:eastAsia="zh-CN"/>
                        </w:rPr>
                      </w:pPr>
                      <w:r w:rsidRPr="00D26E58">
                        <w:rPr>
                          <w:rFonts w:ascii="Verdana,Bold" w:eastAsia="Calibri" w:hAnsi="Verdana,Bold" w:cs="Verdana,Bold"/>
                          <w:b/>
                          <w:bCs/>
                          <w:sz w:val="18"/>
                          <w:szCs w:val="18"/>
                          <w:lang w:eastAsia="zh-CN"/>
                        </w:rPr>
                        <w:t xml:space="preserve">Information du Comité d’établissement sur les évolutions législatives et impacts </w:t>
                      </w:r>
                      <w:r>
                        <w:rPr>
                          <w:rFonts w:ascii="Verdana,Bold" w:eastAsia="Calibri" w:hAnsi="Verdana,Bold" w:cs="Verdana,Bold"/>
                          <w:b/>
                          <w:bCs/>
                          <w:sz w:val="18"/>
                          <w:szCs w:val="18"/>
                          <w:lang w:eastAsia="zh-CN"/>
                        </w:rPr>
                        <w:t>r</w:t>
                      </w:r>
                      <w:r w:rsidRPr="00D26E58">
                        <w:rPr>
                          <w:rFonts w:ascii="Verdana,Bold" w:eastAsia="Calibri" w:hAnsi="Verdana,Bold" w:cs="Verdana,Bold"/>
                          <w:b/>
                          <w:bCs/>
                          <w:sz w:val="18"/>
                          <w:szCs w:val="18"/>
                          <w:lang w:eastAsia="zh-CN"/>
                        </w:rPr>
                        <w:t>églementaires</w:t>
                      </w:r>
                    </w:p>
                    <w:p w:rsidR="006A5894" w:rsidRDefault="006A5894" w:rsidP="006A5894">
                      <w:pPr>
                        <w:pStyle w:val="Paragraphedeliste"/>
                        <w:numPr>
                          <w:ilvl w:val="0"/>
                          <w:numId w:val="7"/>
                        </w:numPr>
                        <w:rPr>
                          <w:rFonts w:ascii="Verdana,Bold" w:eastAsia="Calibri" w:hAnsi="Verdana,Bold" w:cs="Verdana,Bold"/>
                          <w:b/>
                          <w:bCs/>
                          <w:sz w:val="18"/>
                          <w:szCs w:val="18"/>
                          <w:lang w:eastAsia="zh-CN"/>
                        </w:rPr>
                      </w:pPr>
                      <w:r w:rsidRPr="006A5894">
                        <w:rPr>
                          <w:rFonts w:ascii="Verdana,Bold" w:eastAsia="Calibri" w:hAnsi="Verdana,Bold" w:cs="Verdana,Bold"/>
                          <w:b/>
                          <w:bCs/>
                          <w:sz w:val="18"/>
                          <w:szCs w:val="18"/>
                          <w:lang w:eastAsia="zh-CN"/>
                        </w:rPr>
                        <w:t>Présentation du Plan d'</w:t>
                      </w:r>
                      <w:r>
                        <w:rPr>
                          <w:rFonts w:ascii="Verdana,Bold" w:eastAsia="Calibri" w:hAnsi="Verdana,Bold" w:cs="Verdana,Bold"/>
                          <w:b/>
                          <w:bCs/>
                          <w:sz w:val="18"/>
                          <w:szCs w:val="18"/>
                          <w:lang w:eastAsia="zh-CN"/>
                        </w:rPr>
                        <w:t>Activité Commerciale (PAC) 2019</w:t>
                      </w:r>
                    </w:p>
                    <w:p w:rsidR="006A5894" w:rsidRDefault="006A5894" w:rsidP="006A5894">
                      <w:pPr>
                        <w:pStyle w:val="Paragraphedeliste"/>
                        <w:numPr>
                          <w:ilvl w:val="0"/>
                          <w:numId w:val="7"/>
                        </w:numPr>
                        <w:rPr>
                          <w:rFonts w:ascii="Verdana,Bold" w:eastAsia="Calibri" w:hAnsi="Verdana,Bold" w:cs="Verdana,Bold"/>
                          <w:b/>
                          <w:bCs/>
                          <w:sz w:val="18"/>
                          <w:szCs w:val="18"/>
                          <w:lang w:eastAsia="zh-CN"/>
                        </w:rPr>
                      </w:pPr>
                      <w:r w:rsidRPr="006A5894">
                        <w:rPr>
                          <w:rFonts w:ascii="Verdana,Bold" w:eastAsia="Calibri" w:hAnsi="Verdana,Bold" w:cs="Verdana,Bold"/>
                          <w:b/>
                          <w:bCs/>
                          <w:sz w:val="18"/>
                          <w:szCs w:val="18"/>
                          <w:lang w:eastAsia="zh-CN"/>
                        </w:rPr>
                        <w:t>Information du Comité d'Etablissement sur la prime exceptionnelle 2019 dans le cadre des mesures d’urgence économiques et sociales prévue par l’accord relatif à la rém</w:t>
                      </w:r>
                      <w:r>
                        <w:rPr>
                          <w:rFonts w:ascii="Verdana,Bold" w:eastAsia="Calibri" w:hAnsi="Verdana,Bold" w:cs="Verdana,Bold"/>
                          <w:b/>
                          <w:bCs/>
                          <w:sz w:val="18"/>
                          <w:szCs w:val="18"/>
                          <w:lang w:eastAsia="zh-CN"/>
                        </w:rPr>
                        <w:t>unération 2019 au sein de l’UES</w:t>
                      </w:r>
                    </w:p>
                    <w:p w:rsidR="006A5894" w:rsidRDefault="006A5894" w:rsidP="006A5894">
                      <w:pPr>
                        <w:pStyle w:val="Paragraphedeliste"/>
                        <w:numPr>
                          <w:ilvl w:val="0"/>
                          <w:numId w:val="7"/>
                        </w:numPr>
                        <w:rPr>
                          <w:rFonts w:ascii="Verdana,Bold" w:eastAsia="Calibri" w:hAnsi="Verdana,Bold" w:cs="Verdana,Bold"/>
                          <w:b/>
                          <w:bCs/>
                          <w:sz w:val="18"/>
                          <w:szCs w:val="18"/>
                          <w:lang w:eastAsia="zh-CN"/>
                        </w:rPr>
                      </w:pPr>
                      <w:r w:rsidRPr="006A5894">
                        <w:rPr>
                          <w:rFonts w:ascii="Verdana,Bold" w:eastAsia="Calibri" w:hAnsi="Verdana,Bold" w:cs="Verdana,Bold"/>
                          <w:b/>
                          <w:bCs/>
                          <w:sz w:val="18"/>
                          <w:szCs w:val="18"/>
                          <w:lang w:eastAsia="zh-CN"/>
                        </w:rPr>
                        <w:t xml:space="preserve">Information sur l'évolution de la participation employeur au régime de retraite </w:t>
                      </w:r>
                      <w:r>
                        <w:rPr>
                          <w:rFonts w:ascii="Verdana,Bold" w:eastAsia="Calibri" w:hAnsi="Verdana,Bold" w:cs="Verdana,Bold"/>
                          <w:b/>
                          <w:bCs/>
                          <w:sz w:val="18"/>
                          <w:szCs w:val="18"/>
                          <w:lang w:eastAsia="zh-CN"/>
                        </w:rPr>
                        <w:t>supplémentaire "1,24 %"</w:t>
                      </w:r>
                    </w:p>
                    <w:p w:rsidR="006A5894" w:rsidRPr="006A5894" w:rsidRDefault="006A5894" w:rsidP="006A5894">
                      <w:pPr>
                        <w:pStyle w:val="Paragraphedeliste"/>
                        <w:numPr>
                          <w:ilvl w:val="0"/>
                          <w:numId w:val="7"/>
                        </w:numPr>
                        <w:rPr>
                          <w:rFonts w:ascii="Verdana,Bold" w:eastAsia="Calibri" w:hAnsi="Verdana,Bold" w:cs="Verdana,Bold"/>
                          <w:b/>
                          <w:bCs/>
                          <w:sz w:val="18"/>
                          <w:szCs w:val="18"/>
                          <w:lang w:eastAsia="zh-CN"/>
                        </w:rPr>
                      </w:pPr>
                      <w:r w:rsidRPr="006A5894">
                        <w:rPr>
                          <w:rFonts w:ascii="Verdana,Bold" w:eastAsia="Calibri" w:hAnsi="Verdana,Bold" w:cs="Verdana,Bold"/>
                          <w:b/>
                          <w:bCs/>
                          <w:sz w:val="18"/>
                          <w:szCs w:val="18"/>
                          <w:lang w:eastAsia="zh-CN"/>
                        </w:rPr>
                        <w:t>Information du Comité d’Etablissement sur l’augmentation de la valeur faciale des titres restaurant</w:t>
                      </w:r>
                    </w:p>
                    <w:p w:rsidR="006A5894" w:rsidRPr="006A5894" w:rsidRDefault="006A5894" w:rsidP="006A5894">
                      <w:pPr>
                        <w:pStyle w:val="Paragraphedeliste"/>
                        <w:numPr>
                          <w:ilvl w:val="0"/>
                          <w:numId w:val="7"/>
                        </w:numPr>
                        <w:rPr>
                          <w:rFonts w:ascii="Verdana,Bold" w:eastAsia="Calibri" w:hAnsi="Verdana,Bold" w:cs="Verdana,Bold"/>
                          <w:b/>
                          <w:bCs/>
                          <w:sz w:val="18"/>
                          <w:szCs w:val="18"/>
                          <w:lang w:eastAsia="zh-CN"/>
                        </w:rPr>
                      </w:pPr>
                      <w:r w:rsidRPr="006A5894">
                        <w:rPr>
                          <w:rFonts w:ascii="Verdana,Bold" w:eastAsia="Calibri" w:hAnsi="Verdana,Bold" w:cs="Verdana,Bold"/>
                          <w:b/>
                          <w:bCs/>
                          <w:sz w:val="18"/>
                          <w:szCs w:val="18"/>
                          <w:lang w:eastAsia="zh-CN"/>
                        </w:rPr>
                        <w:t>Versement de la subvention de fonctionnement (0,2 %) et de la contribution destinée au financement des activités sociales et culturelles (3,893 % dont 0,93 % au titre de la subvention destinée au financement de la restauration), pour l’exercice 2019</w:t>
                      </w:r>
                    </w:p>
                    <w:p w:rsidR="006A5894" w:rsidRDefault="006A5894" w:rsidP="006A5894">
                      <w:pPr>
                        <w:pStyle w:val="Paragraphedeliste"/>
                        <w:numPr>
                          <w:ilvl w:val="0"/>
                          <w:numId w:val="7"/>
                        </w:numPr>
                        <w:rPr>
                          <w:rFonts w:ascii="Verdana,Bold" w:eastAsia="Calibri" w:hAnsi="Verdana,Bold" w:cs="Verdana,Bold"/>
                          <w:b/>
                          <w:bCs/>
                          <w:sz w:val="18"/>
                          <w:szCs w:val="18"/>
                          <w:lang w:eastAsia="zh-CN"/>
                        </w:rPr>
                      </w:pPr>
                      <w:r w:rsidRPr="006A5894">
                        <w:rPr>
                          <w:rFonts w:ascii="Verdana,Bold" w:eastAsia="Calibri" w:hAnsi="Verdana,Bold" w:cs="Verdana,Bold"/>
                          <w:b/>
                          <w:bCs/>
                          <w:sz w:val="18"/>
                          <w:szCs w:val="18"/>
                          <w:lang w:eastAsia="zh-CN"/>
                        </w:rPr>
                        <w:t xml:space="preserve">Information du Comité d’établissement sur l’ajustement d’organisation au sein de </w:t>
                      </w:r>
                      <w:r>
                        <w:rPr>
                          <w:rFonts w:ascii="Verdana,Bold" w:eastAsia="Calibri" w:hAnsi="Verdana,Bold" w:cs="Verdana,Bold"/>
                          <w:b/>
                          <w:bCs/>
                          <w:sz w:val="18"/>
                          <w:szCs w:val="18"/>
                          <w:lang w:eastAsia="zh-CN"/>
                        </w:rPr>
                        <w:t>la DPRG</w:t>
                      </w:r>
                    </w:p>
                    <w:p w:rsidR="006A5894" w:rsidRPr="006A5894" w:rsidRDefault="006A5894" w:rsidP="006A5894">
                      <w:pPr>
                        <w:pStyle w:val="Paragraphedeliste"/>
                        <w:numPr>
                          <w:ilvl w:val="0"/>
                          <w:numId w:val="7"/>
                        </w:numPr>
                        <w:rPr>
                          <w:rFonts w:ascii="Verdana,Bold" w:eastAsia="Calibri" w:hAnsi="Verdana,Bold" w:cs="Verdana,Bold"/>
                          <w:b/>
                          <w:bCs/>
                          <w:sz w:val="18"/>
                          <w:szCs w:val="18"/>
                          <w:lang w:eastAsia="zh-CN"/>
                        </w:rPr>
                      </w:pPr>
                      <w:r w:rsidRPr="006A5894">
                        <w:rPr>
                          <w:rFonts w:ascii="Verdana,Bold" w:eastAsia="Calibri" w:hAnsi="Verdana,Bold" w:cs="Verdana,Bold"/>
                          <w:b/>
                          <w:bCs/>
                          <w:sz w:val="18"/>
                          <w:szCs w:val="18"/>
                          <w:lang w:eastAsia="zh-CN"/>
                        </w:rPr>
                        <w:t>Présentation au Comité d'Etablissement de : l’accord cadre relatif à l’organisation d’un dialogue social régulé au sein de l’UES du 26 juillet 2018 ; l’accord relatif à l’utilisation du vote électronique pour les élections de représentants de salariés au sein des établissements de l’UES du 8 novembre2018 ; l’accord relatif à la mise en place du comité social et économique au sein de Groupama Assurances Mutuelles du 16 octobre 2018 ; du protocole d'accord préélectoral relatif à l’élection des membres du comité social et économique de Groupama Assurances Mutuelles du 27</w:t>
                      </w:r>
                      <w:r>
                        <w:rPr>
                          <w:rFonts w:ascii="Verdana,Bold" w:eastAsia="Calibri" w:hAnsi="Verdana,Bold" w:cs="Verdana,Bold"/>
                          <w:b/>
                          <w:bCs/>
                          <w:sz w:val="18"/>
                          <w:szCs w:val="18"/>
                          <w:lang w:eastAsia="zh-CN"/>
                        </w:rPr>
                        <w:t> </w:t>
                      </w:r>
                      <w:r w:rsidRPr="006A5894">
                        <w:rPr>
                          <w:rFonts w:ascii="Verdana,Bold" w:eastAsia="Calibri" w:hAnsi="Verdana,Bold" w:cs="Verdana,Bold"/>
                          <w:b/>
                          <w:bCs/>
                          <w:sz w:val="18"/>
                          <w:szCs w:val="18"/>
                          <w:lang w:eastAsia="zh-CN"/>
                        </w:rPr>
                        <w:t>dé</w:t>
                      </w:r>
                      <w:r>
                        <w:rPr>
                          <w:rFonts w:ascii="Verdana,Bold" w:eastAsia="Calibri" w:hAnsi="Verdana,Bold" w:cs="Verdana,Bold"/>
                          <w:b/>
                          <w:bCs/>
                          <w:sz w:val="18"/>
                          <w:szCs w:val="18"/>
                          <w:lang w:eastAsia="zh-CN"/>
                        </w:rPr>
                        <w:t>cembre 2018</w:t>
                      </w:r>
                    </w:p>
                    <w:p w:rsidR="00350E51" w:rsidRPr="00350E51" w:rsidRDefault="004C5068" w:rsidP="00350E51">
                      <w:pPr>
                        <w:pStyle w:val="Paragraphedeliste"/>
                        <w:numPr>
                          <w:ilvl w:val="0"/>
                          <w:numId w:val="7"/>
                        </w:numPr>
                        <w:rPr>
                          <w:rFonts w:ascii="Verdana,Bold" w:eastAsia="Calibri" w:hAnsi="Verdana,Bold" w:cs="Verdana,Bold"/>
                          <w:b/>
                          <w:bCs/>
                          <w:sz w:val="18"/>
                          <w:szCs w:val="18"/>
                          <w:lang w:eastAsia="zh-CN"/>
                        </w:rPr>
                      </w:pPr>
                      <w:r>
                        <w:rPr>
                          <w:rFonts w:ascii="Verdana,Bold" w:eastAsia="Calibri" w:hAnsi="Verdana,Bold" w:cs="Verdana,Bold"/>
                          <w:b/>
                          <w:bCs/>
                          <w:sz w:val="18"/>
                          <w:szCs w:val="18"/>
                          <w:lang w:eastAsia="zh-CN"/>
                        </w:rPr>
                        <w:t xml:space="preserve">Information sur la gestion interne </w:t>
                      </w:r>
                      <w:proofErr w:type="gramStart"/>
                      <w:r>
                        <w:rPr>
                          <w:rFonts w:ascii="Verdana,Bold" w:eastAsia="Calibri" w:hAnsi="Verdana,Bold" w:cs="Verdana,Bold"/>
                          <w:b/>
                          <w:bCs/>
                          <w:sz w:val="18"/>
                          <w:szCs w:val="18"/>
                          <w:lang w:eastAsia="zh-CN"/>
                        </w:rPr>
                        <w:t>du</w:t>
                      </w:r>
                      <w:proofErr w:type="gramEnd"/>
                      <w:r>
                        <w:rPr>
                          <w:rFonts w:ascii="Verdana,Bold" w:eastAsia="Calibri" w:hAnsi="Verdana,Bold" w:cs="Verdana,Bold"/>
                          <w:b/>
                          <w:bCs/>
                          <w:sz w:val="18"/>
                          <w:szCs w:val="18"/>
                          <w:lang w:eastAsia="zh-CN"/>
                        </w:rPr>
                        <w:t xml:space="preserve"> CE</w:t>
                      </w:r>
                    </w:p>
                    <w:p w:rsidR="007B6DA8" w:rsidRPr="00254A58" w:rsidRDefault="007B6DA8" w:rsidP="007B6DA8">
                      <w:pPr>
                        <w:pStyle w:val="Paragraphedeliste"/>
                        <w:numPr>
                          <w:ilvl w:val="0"/>
                          <w:numId w:val="7"/>
                        </w:numPr>
                        <w:rPr>
                          <w:rFonts w:ascii="Verdana,Bold" w:eastAsia="Calibri" w:hAnsi="Verdana,Bold" w:cs="Verdana,Bold"/>
                          <w:b/>
                          <w:bCs/>
                          <w:sz w:val="18"/>
                          <w:szCs w:val="18"/>
                          <w:lang w:eastAsia="zh-CN"/>
                        </w:rPr>
                      </w:pPr>
                      <w:r w:rsidRPr="00254A58">
                        <w:rPr>
                          <w:rFonts w:ascii="Verdana,Bold" w:eastAsia="Calibri" w:hAnsi="Verdana,Bold" w:cs="Verdana,Bold"/>
                          <w:b/>
                          <w:bCs/>
                          <w:sz w:val="18"/>
                          <w:szCs w:val="18"/>
                          <w:lang w:eastAsia="zh-CN"/>
                        </w:rPr>
                        <w:t>Emploi et temps de travail</w:t>
                      </w:r>
                    </w:p>
                    <w:p w:rsidR="007B6DA8" w:rsidRPr="00254A58" w:rsidRDefault="009F5393" w:rsidP="007B6DA8">
                      <w:pPr>
                        <w:pStyle w:val="Paragraphedeliste"/>
                        <w:numPr>
                          <w:ilvl w:val="0"/>
                          <w:numId w:val="7"/>
                        </w:numPr>
                        <w:rPr>
                          <w:rFonts w:ascii="Verdana,Bold" w:eastAsia="Calibri" w:hAnsi="Verdana,Bold" w:cs="Verdana,Bold"/>
                          <w:b/>
                          <w:bCs/>
                          <w:sz w:val="18"/>
                          <w:szCs w:val="18"/>
                          <w:lang w:eastAsia="zh-CN"/>
                        </w:rPr>
                      </w:pPr>
                      <w:r>
                        <w:rPr>
                          <w:rFonts w:ascii="Verdana,Bold" w:eastAsia="Calibri" w:hAnsi="Verdana,Bold" w:cs="Verdana,Bold"/>
                          <w:b/>
                          <w:bCs/>
                          <w:sz w:val="18"/>
                          <w:szCs w:val="18"/>
                          <w:lang w:eastAsia="zh-CN"/>
                        </w:rPr>
                        <w:t>T</w:t>
                      </w:r>
                      <w:r w:rsidR="007B6DA8" w:rsidRPr="00254A58">
                        <w:rPr>
                          <w:rFonts w:ascii="Verdana,Bold" w:eastAsia="Calibri" w:hAnsi="Verdana,Bold" w:cs="Verdana,Bold"/>
                          <w:b/>
                          <w:bCs/>
                          <w:sz w:val="18"/>
                          <w:szCs w:val="18"/>
                          <w:lang w:eastAsia="zh-CN"/>
                        </w:rPr>
                        <w:t>ravaux des commissions et des Instances Représentatives du Personnel</w:t>
                      </w:r>
                    </w:p>
                    <w:p w:rsidR="00177901" w:rsidRPr="0052250A" w:rsidRDefault="00177901" w:rsidP="0052250A">
                      <w:pPr>
                        <w:ind w:left="360"/>
                        <w:rPr>
                          <w:rFonts w:ascii="Verdana,Bold" w:eastAsia="Calibri" w:hAnsi="Verdana,Bold" w:cs="Verdana,Bold"/>
                          <w:b/>
                          <w:bCs/>
                          <w:sz w:val="20"/>
                          <w:lang w:eastAsia="zh-CN"/>
                        </w:rPr>
                      </w:pPr>
                    </w:p>
                  </w:txbxContent>
                </v:textbox>
              </v:shape>
            </w:pict>
          </mc:Fallback>
        </mc:AlternateContent>
      </w:r>
      <w:r w:rsidRPr="00664A8F">
        <w:rPr>
          <w:noProof/>
        </w:rPr>
        <mc:AlternateContent>
          <mc:Choice Requires="wps">
            <w:drawing>
              <wp:anchor distT="0" distB="0" distL="114300" distR="114300" simplePos="0" relativeHeight="251657216" behindDoc="0" locked="0" layoutInCell="1" allowOverlap="1" wp14:anchorId="54E48416" wp14:editId="5DAC2332">
                <wp:simplePos x="0" y="0"/>
                <wp:positionH relativeFrom="column">
                  <wp:posOffset>139065</wp:posOffset>
                </wp:positionH>
                <wp:positionV relativeFrom="paragraph">
                  <wp:posOffset>4462780</wp:posOffset>
                </wp:positionV>
                <wp:extent cx="5476875" cy="866775"/>
                <wp:effectExtent l="0" t="0" r="28575" b="28575"/>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866775"/>
                        </a:xfrm>
                        <a:prstGeom prst="roundRect">
                          <a:avLst>
                            <a:gd name="adj" fmla="val 16667"/>
                          </a:avLst>
                        </a:prstGeom>
                        <a:gradFill rotWithShape="1">
                          <a:gsLst>
                            <a:gs pos="0">
                              <a:srgbClr val="99CC00">
                                <a:alpha val="98000"/>
                              </a:srgbClr>
                            </a:gs>
                            <a:gs pos="100000">
                              <a:srgbClr val="99CC00">
                                <a:gamma/>
                                <a:shade val="63529"/>
                                <a:invGamma/>
                                <a:alpha val="25000"/>
                              </a:srgbClr>
                            </a:gs>
                          </a:gsLst>
                          <a:lin ang="54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7901" w:rsidRDefault="00177901" w:rsidP="00A40DC1">
                            <w:pPr>
                              <w:jc w:val="center"/>
                              <w:rPr>
                                <w:b/>
                                <w:sz w:val="40"/>
                              </w:rPr>
                            </w:pPr>
                            <w:r>
                              <w:rPr>
                                <w:b/>
                                <w:sz w:val="40"/>
                              </w:rPr>
                              <w:t>REUNION ORDINAIRE DU</w:t>
                            </w:r>
                            <w:r>
                              <w:rPr>
                                <w:b/>
                                <w:sz w:val="40"/>
                              </w:rPr>
                              <w:br/>
                            </w:r>
                            <w:r w:rsidR="00D26E58">
                              <w:rPr>
                                <w:b/>
                                <w:sz w:val="40"/>
                              </w:rPr>
                              <w:t>3</w:t>
                            </w:r>
                            <w:r w:rsidR="00C23334">
                              <w:rPr>
                                <w:b/>
                                <w:sz w:val="40"/>
                              </w:rPr>
                              <w:t>1</w:t>
                            </w:r>
                            <w:r>
                              <w:rPr>
                                <w:b/>
                                <w:sz w:val="40"/>
                              </w:rPr>
                              <w:t xml:space="preserve"> </w:t>
                            </w:r>
                            <w:r w:rsidR="00D26E58">
                              <w:rPr>
                                <w:b/>
                                <w:sz w:val="40"/>
                              </w:rPr>
                              <w:t>janvier</w:t>
                            </w:r>
                            <w:r w:rsidR="009C02DF">
                              <w:rPr>
                                <w:b/>
                                <w:sz w:val="40"/>
                              </w:rPr>
                              <w:t xml:space="preserve"> </w:t>
                            </w:r>
                            <w:r w:rsidR="00D26E58">
                              <w:rPr>
                                <w:b/>
                                <w:sz w:val="40"/>
                              </w:rPr>
                              <w:t>2019</w:t>
                            </w:r>
                          </w:p>
                          <w:p w:rsidR="00177901" w:rsidRDefault="00177901" w:rsidP="00A40DC1">
                            <w:pPr>
                              <w:jc w:val="center"/>
                              <w:rPr>
                                <w:b/>
                                <w:sz w:val="40"/>
                              </w:rPr>
                            </w:pPr>
                          </w:p>
                          <w:p w:rsidR="00177901" w:rsidRPr="00D77EDA" w:rsidRDefault="00177901" w:rsidP="00A40DC1">
                            <w:pPr>
                              <w:jc w:val="center"/>
                              <w:rPr>
                                <w:rFonts w:ascii="Arial" w:hAnsi="Arial" w:cs="Arial"/>
                                <w:b/>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4" o:spid="_x0000_s1027" style="position:absolute;left:0;text-align:left;margin-left:10.95pt;margin-top:351.4pt;width:431.25pt;height:6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" fillcolor="#9c0">
                <v:fill opacity="64225f" color2="#618200" o:opacity2=".25" rotate="t" focus="100%" type="gradient"/>
                <v:textbox>
                  <w:txbxContent>
                    <w:p w:rsidR="00177901" w:rsidRDefault="00177901" w:rsidP="00A40DC1">
                      <w:pPr>
                        <w:jc w:val="center"/>
                        <w:rPr>
                          <w:b/>
                          <w:sz w:val="40"/>
                        </w:rPr>
                      </w:pPr>
                      <w:r>
                        <w:rPr>
                          <w:b/>
                          <w:sz w:val="40"/>
                        </w:rPr>
                        <w:t>REUNION ORDINAIRE DU</w:t>
                      </w:r>
                      <w:r>
                        <w:rPr>
                          <w:b/>
                          <w:sz w:val="40"/>
                        </w:rPr>
                        <w:br/>
                      </w:r>
                      <w:r w:rsidR="00D26E58">
                        <w:rPr>
                          <w:b/>
                          <w:sz w:val="40"/>
                        </w:rPr>
                        <w:t>3</w:t>
                      </w:r>
                      <w:r w:rsidR="00C23334">
                        <w:rPr>
                          <w:b/>
                          <w:sz w:val="40"/>
                        </w:rPr>
                        <w:t>1</w:t>
                      </w:r>
                      <w:r>
                        <w:rPr>
                          <w:b/>
                          <w:sz w:val="40"/>
                        </w:rPr>
                        <w:t xml:space="preserve"> </w:t>
                      </w:r>
                      <w:r w:rsidR="00D26E58">
                        <w:rPr>
                          <w:b/>
                          <w:sz w:val="40"/>
                        </w:rPr>
                        <w:t>janvier</w:t>
                      </w:r>
                      <w:r w:rsidR="009C02DF">
                        <w:rPr>
                          <w:b/>
                          <w:sz w:val="40"/>
                        </w:rPr>
                        <w:t xml:space="preserve"> </w:t>
                      </w:r>
                      <w:r w:rsidR="00D26E58">
                        <w:rPr>
                          <w:b/>
                          <w:sz w:val="40"/>
                        </w:rPr>
                        <w:t>2019</w:t>
                      </w:r>
                    </w:p>
                    <w:p w:rsidR="00177901" w:rsidRDefault="00177901" w:rsidP="00A40DC1">
                      <w:pPr>
                        <w:jc w:val="center"/>
                        <w:rPr>
                          <w:b/>
                          <w:sz w:val="40"/>
                        </w:rPr>
                      </w:pPr>
                    </w:p>
                    <w:p w:rsidR="00177901" w:rsidRPr="00D77EDA" w:rsidRDefault="00177901" w:rsidP="00A40DC1">
                      <w:pPr>
                        <w:jc w:val="center"/>
                        <w:rPr>
                          <w:rFonts w:ascii="Arial" w:hAnsi="Arial" w:cs="Arial"/>
                          <w:b/>
                          <w:sz w:val="40"/>
                        </w:rPr>
                      </w:pPr>
                    </w:p>
                  </w:txbxContent>
                </v:textbox>
              </v:roundrect>
            </w:pict>
          </mc:Fallback>
        </mc:AlternateContent>
      </w:r>
      <w:r w:rsidRPr="00664A8F">
        <w:rPr>
          <w:noProof/>
        </w:rPr>
        <w:drawing>
          <wp:inline distT="0" distB="0" distL="0" distR="0" wp14:anchorId="3853CA72" wp14:editId="018A4E1C">
            <wp:extent cx="5654040" cy="8244840"/>
            <wp:effectExtent l="0" t="0" r="3810" b="3810"/>
            <wp:docPr id="1" name="Image 1" descr="Titre flash C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itre flash C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4040" cy="8244840"/>
                    </a:xfrm>
                    <a:prstGeom prst="rect">
                      <a:avLst/>
                    </a:prstGeom>
                    <a:noFill/>
                    <a:ln>
                      <a:noFill/>
                    </a:ln>
                  </pic:spPr>
                </pic:pic>
              </a:graphicData>
            </a:graphic>
          </wp:inline>
        </w:drawing>
      </w:r>
    </w:p>
    <w:p w:rsidR="00CD206D" w:rsidRPr="00664A8F" w:rsidRDefault="00CD206D" w:rsidP="007F754D">
      <w:pPr>
        <w:spacing w:before="240"/>
        <w:rPr>
          <w:rFonts w:ascii="Arial" w:hAnsi="Arial"/>
          <w:szCs w:val="24"/>
        </w:rPr>
      </w:pPr>
    </w:p>
    <w:p w:rsidR="001854B4" w:rsidRDefault="001854B4" w:rsidP="001854B4">
      <w:pPr>
        <w:spacing w:before="240"/>
        <w:rPr>
          <w:rFonts w:ascii="Arial" w:hAnsi="Arial"/>
          <w:szCs w:val="24"/>
        </w:rPr>
      </w:pPr>
      <w:r>
        <w:rPr>
          <w:rFonts w:ascii="Arial" w:hAnsi="Arial"/>
          <w:szCs w:val="24"/>
        </w:rPr>
        <w:lastRenderedPageBreak/>
        <w:t>Etaient présents :</w:t>
      </w:r>
    </w:p>
    <w:p w:rsidR="001854B4" w:rsidRDefault="001854B4" w:rsidP="001854B4">
      <w:pPr>
        <w:spacing w:after="0"/>
        <w:rPr>
          <w:rFonts w:ascii="Arial" w:hAnsi="Arial"/>
          <w:szCs w:val="22"/>
        </w:rPr>
      </w:pPr>
    </w:p>
    <w:p w:rsidR="00254A58" w:rsidRPr="00727273" w:rsidRDefault="00254A58" w:rsidP="00254A58">
      <w:pPr>
        <w:spacing w:after="0"/>
        <w:rPr>
          <w:rFonts w:ascii="Arial" w:hAnsi="Arial"/>
        </w:rPr>
      </w:pPr>
      <w:r w:rsidRPr="00727273">
        <w:rPr>
          <w:rFonts w:ascii="Arial" w:hAnsi="Arial"/>
          <w:b/>
        </w:rPr>
        <w:t>La Direction</w:t>
      </w:r>
      <w:r w:rsidR="00867C7E">
        <w:rPr>
          <w:rFonts w:ascii="Arial" w:hAnsi="Arial"/>
        </w:rPr>
        <w:t xml:space="preserve"> </w:t>
      </w:r>
      <w:r w:rsidR="00867C7E">
        <w:rPr>
          <w:rFonts w:ascii="Arial" w:hAnsi="Arial"/>
        </w:rPr>
        <w:tab/>
      </w:r>
      <w:r w:rsidR="00867C7E">
        <w:rPr>
          <w:rFonts w:ascii="Arial" w:hAnsi="Arial"/>
        </w:rPr>
        <w:tab/>
      </w:r>
      <w:r>
        <w:rPr>
          <w:rFonts w:ascii="Arial" w:hAnsi="Arial"/>
        </w:rPr>
        <w:t>Mme SANGLIER</w:t>
      </w:r>
    </w:p>
    <w:p w:rsidR="004F6801" w:rsidRDefault="004F6801" w:rsidP="004F6801">
      <w:pPr>
        <w:spacing w:after="0"/>
        <w:ind w:left="2124" w:firstLine="708"/>
        <w:rPr>
          <w:rFonts w:ascii="Arial" w:hAnsi="Arial"/>
        </w:rPr>
      </w:pPr>
      <w:r w:rsidRPr="00727273">
        <w:rPr>
          <w:rFonts w:ascii="Arial" w:hAnsi="Arial"/>
        </w:rPr>
        <w:t>Mme NOLET</w:t>
      </w:r>
    </w:p>
    <w:p w:rsidR="006A5894" w:rsidRPr="00A31BEF" w:rsidRDefault="006A5894" w:rsidP="006A5894">
      <w:pPr>
        <w:spacing w:after="0"/>
        <w:ind w:left="2124" w:firstLine="708"/>
        <w:rPr>
          <w:rFonts w:ascii="Arial" w:hAnsi="Arial"/>
        </w:rPr>
      </w:pPr>
      <w:r w:rsidRPr="00A31BEF">
        <w:rPr>
          <w:rFonts w:ascii="Arial" w:hAnsi="Arial"/>
        </w:rPr>
        <w:t xml:space="preserve">M. </w:t>
      </w:r>
      <w:r>
        <w:rPr>
          <w:rFonts w:ascii="Arial" w:hAnsi="Arial"/>
        </w:rPr>
        <w:t>HEYRIES</w:t>
      </w:r>
    </w:p>
    <w:p w:rsidR="006A5894" w:rsidRPr="00A31BEF" w:rsidRDefault="006A5894" w:rsidP="006A5894">
      <w:pPr>
        <w:spacing w:after="0"/>
        <w:ind w:left="2124" w:firstLine="708"/>
        <w:rPr>
          <w:rFonts w:ascii="Arial" w:hAnsi="Arial"/>
        </w:rPr>
      </w:pPr>
      <w:r w:rsidRPr="00A31BEF">
        <w:rPr>
          <w:rFonts w:ascii="Arial" w:hAnsi="Arial"/>
        </w:rPr>
        <w:t xml:space="preserve">M. </w:t>
      </w:r>
      <w:r>
        <w:rPr>
          <w:rFonts w:ascii="Arial" w:hAnsi="Arial"/>
        </w:rPr>
        <w:t>NARBONNE</w:t>
      </w:r>
    </w:p>
    <w:p w:rsidR="006A5894" w:rsidRPr="00A31BEF" w:rsidRDefault="006A5894" w:rsidP="006A5894">
      <w:pPr>
        <w:spacing w:after="0"/>
        <w:ind w:left="2124" w:firstLine="708"/>
        <w:rPr>
          <w:rFonts w:ascii="Arial" w:hAnsi="Arial"/>
        </w:rPr>
      </w:pPr>
      <w:r>
        <w:rPr>
          <w:rFonts w:ascii="Arial" w:hAnsi="Arial"/>
        </w:rPr>
        <w:t>M. PONTUER</w:t>
      </w:r>
    </w:p>
    <w:p w:rsidR="00DF2242" w:rsidRPr="00A31BEF" w:rsidRDefault="00DF2242" w:rsidP="00DF2242">
      <w:pPr>
        <w:spacing w:after="0"/>
        <w:ind w:left="2124" w:firstLine="708"/>
        <w:rPr>
          <w:rFonts w:ascii="Arial" w:hAnsi="Arial"/>
        </w:rPr>
      </w:pPr>
      <w:r w:rsidRPr="00A31BEF">
        <w:rPr>
          <w:rFonts w:ascii="Arial" w:hAnsi="Arial"/>
        </w:rPr>
        <w:t xml:space="preserve">M. </w:t>
      </w:r>
      <w:r>
        <w:rPr>
          <w:rFonts w:ascii="Arial" w:hAnsi="Arial"/>
        </w:rPr>
        <w:t>WEHRUNG</w:t>
      </w:r>
    </w:p>
    <w:p w:rsidR="00DF2242" w:rsidRDefault="00DF2242" w:rsidP="00DF2242">
      <w:pPr>
        <w:spacing w:after="0"/>
        <w:rPr>
          <w:rFonts w:ascii="Arial" w:hAnsi="Arial" w:cs="Arial"/>
        </w:rPr>
      </w:pPr>
    </w:p>
    <w:p w:rsidR="00DF2242" w:rsidRPr="00EC4626" w:rsidRDefault="00DF2242" w:rsidP="00DF2242">
      <w:pPr>
        <w:spacing w:after="0"/>
        <w:outlineLvl w:val="0"/>
        <w:rPr>
          <w:rFonts w:ascii="Arial" w:hAnsi="Arial" w:cs="Arial"/>
          <w:b/>
        </w:rPr>
      </w:pPr>
      <w:bookmarkStart w:id="0" w:name="_Toc287003853"/>
      <w:r w:rsidRPr="00EC4626">
        <w:rPr>
          <w:rFonts w:ascii="Arial" w:hAnsi="Arial" w:cs="Arial"/>
          <w:b/>
        </w:rPr>
        <w:t>La Délégation salariale</w:t>
      </w:r>
      <w:bookmarkEnd w:id="0"/>
    </w:p>
    <w:p w:rsidR="00DF2242" w:rsidRPr="00EC4626" w:rsidRDefault="00DF2242" w:rsidP="00DF2242">
      <w:pPr>
        <w:spacing w:after="0"/>
        <w:outlineLvl w:val="0"/>
        <w:rPr>
          <w:rFonts w:ascii="Arial" w:hAnsi="Arial" w:cs="Arial"/>
          <w:b/>
        </w:rPr>
      </w:pPr>
    </w:p>
    <w:tbl>
      <w:tblPr>
        <w:tblW w:w="11065" w:type="dxa"/>
        <w:jc w:val="center"/>
        <w:tblInd w:w="287" w:type="dxa"/>
        <w:tblLayout w:type="fixed"/>
        <w:tblCellMar>
          <w:left w:w="71" w:type="dxa"/>
          <w:right w:w="71" w:type="dxa"/>
        </w:tblCellMar>
        <w:tblLook w:val="0000" w:firstRow="0" w:lastRow="0" w:firstColumn="0" w:lastColumn="0" w:noHBand="0" w:noVBand="0"/>
      </w:tblPr>
      <w:tblGrid>
        <w:gridCol w:w="869"/>
        <w:gridCol w:w="1134"/>
        <w:gridCol w:w="1134"/>
        <w:gridCol w:w="1134"/>
        <w:gridCol w:w="709"/>
        <w:gridCol w:w="709"/>
        <w:gridCol w:w="1701"/>
        <w:gridCol w:w="1134"/>
        <w:gridCol w:w="1134"/>
        <w:gridCol w:w="734"/>
        <w:gridCol w:w="673"/>
      </w:tblGrid>
      <w:tr w:rsidR="00DF2242" w:rsidRPr="00EC4626" w:rsidTr="004D52B2">
        <w:trPr>
          <w:cantSplit/>
          <w:jc w:val="center"/>
        </w:trPr>
        <w:tc>
          <w:tcPr>
            <w:tcW w:w="869" w:type="dxa"/>
            <w:tcBorders>
              <w:top w:val="single" w:sz="12" w:space="0" w:color="auto"/>
              <w:left w:val="single" w:sz="12" w:space="0" w:color="auto"/>
              <w:bottom w:val="single" w:sz="4" w:space="0" w:color="auto"/>
              <w:right w:val="single" w:sz="12" w:space="0" w:color="auto"/>
            </w:tcBorders>
          </w:tcPr>
          <w:p w:rsidR="00DF2242" w:rsidRPr="00EC4626" w:rsidRDefault="00DF2242" w:rsidP="004D52B2">
            <w:pPr>
              <w:spacing w:after="120"/>
              <w:rPr>
                <w:rFonts w:ascii="Arial" w:hAnsi="Arial" w:cs="Arial"/>
                <w:sz w:val="18"/>
              </w:rPr>
            </w:pPr>
            <w:r w:rsidRPr="00EC4626">
              <w:rPr>
                <w:rFonts w:ascii="Arial" w:hAnsi="Arial" w:cs="Arial"/>
                <w:b/>
                <w:sz w:val="18"/>
              </w:rPr>
              <w:t>Collège</w:t>
            </w:r>
          </w:p>
        </w:tc>
        <w:tc>
          <w:tcPr>
            <w:tcW w:w="1134" w:type="dxa"/>
            <w:tcBorders>
              <w:top w:val="single" w:sz="12" w:space="0" w:color="auto"/>
              <w:bottom w:val="single" w:sz="4" w:space="0" w:color="auto"/>
              <w:right w:val="single" w:sz="6" w:space="0" w:color="auto"/>
            </w:tcBorders>
          </w:tcPr>
          <w:p w:rsidR="00DF2242" w:rsidRPr="00EC4626" w:rsidRDefault="00DF2242" w:rsidP="004D52B2">
            <w:pPr>
              <w:spacing w:after="120"/>
              <w:rPr>
                <w:rFonts w:ascii="Arial" w:hAnsi="Arial" w:cs="Arial"/>
                <w:sz w:val="18"/>
              </w:rPr>
            </w:pPr>
            <w:r w:rsidRPr="00EC4626">
              <w:rPr>
                <w:rFonts w:ascii="Arial" w:hAnsi="Arial" w:cs="Arial"/>
                <w:b/>
                <w:sz w:val="18"/>
              </w:rPr>
              <w:t>Titulaires</w:t>
            </w:r>
          </w:p>
        </w:tc>
        <w:tc>
          <w:tcPr>
            <w:tcW w:w="1134" w:type="dxa"/>
            <w:tcBorders>
              <w:top w:val="single" w:sz="12" w:space="0" w:color="auto"/>
              <w:left w:val="single" w:sz="6" w:space="0" w:color="auto"/>
              <w:bottom w:val="single" w:sz="4" w:space="0" w:color="auto"/>
              <w:right w:val="single" w:sz="6" w:space="0" w:color="auto"/>
            </w:tcBorders>
          </w:tcPr>
          <w:p w:rsidR="00DF2242" w:rsidRPr="00EC4626" w:rsidRDefault="00DF2242" w:rsidP="004D52B2">
            <w:pPr>
              <w:spacing w:after="120"/>
              <w:rPr>
                <w:rFonts w:ascii="Arial" w:hAnsi="Arial" w:cs="Arial"/>
                <w:sz w:val="18"/>
              </w:rPr>
            </w:pPr>
          </w:p>
        </w:tc>
        <w:tc>
          <w:tcPr>
            <w:tcW w:w="1134" w:type="dxa"/>
            <w:tcBorders>
              <w:top w:val="single" w:sz="12" w:space="0" w:color="auto"/>
              <w:left w:val="single" w:sz="6" w:space="0" w:color="auto"/>
              <w:bottom w:val="single" w:sz="4" w:space="0" w:color="auto"/>
            </w:tcBorders>
          </w:tcPr>
          <w:p w:rsidR="00DF2242" w:rsidRPr="00EC4626" w:rsidRDefault="00DF2242" w:rsidP="004D52B2">
            <w:pPr>
              <w:spacing w:after="120"/>
              <w:rPr>
                <w:rFonts w:ascii="Arial" w:hAnsi="Arial" w:cs="Arial"/>
                <w:sz w:val="18"/>
              </w:rPr>
            </w:pPr>
          </w:p>
        </w:tc>
        <w:tc>
          <w:tcPr>
            <w:tcW w:w="709" w:type="dxa"/>
            <w:tcBorders>
              <w:top w:val="single" w:sz="12" w:space="0" w:color="auto"/>
              <w:left w:val="single" w:sz="12" w:space="0" w:color="auto"/>
              <w:bottom w:val="single" w:sz="4" w:space="0" w:color="auto"/>
            </w:tcBorders>
          </w:tcPr>
          <w:p w:rsidR="00DF2242" w:rsidRPr="00EC4626" w:rsidRDefault="00DF2242" w:rsidP="004D52B2">
            <w:pPr>
              <w:spacing w:after="120"/>
              <w:rPr>
                <w:rFonts w:ascii="Arial" w:hAnsi="Arial" w:cs="Arial"/>
                <w:sz w:val="16"/>
              </w:rPr>
            </w:pPr>
            <w:r w:rsidRPr="00EC4626">
              <w:rPr>
                <w:rFonts w:ascii="Arial" w:hAnsi="Arial" w:cs="Arial"/>
                <w:sz w:val="16"/>
              </w:rPr>
              <w:t>Présent</w:t>
            </w:r>
          </w:p>
        </w:tc>
        <w:tc>
          <w:tcPr>
            <w:tcW w:w="709" w:type="dxa"/>
            <w:tcBorders>
              <w:top w:val="single" w:sz="12" w:space="0" w:color="auto"/>
              <w:left w:val="single" w:sz="12" w:space="0" w:color="auto"/>
              <w:bottom w:val="single" w:sz="4" w:space="0" w:color="auto"/>
            </w:tcBorders>
          </w:tcPr>
          <w:p w:rsidR="00DF2242" w:rsidRPr="00EC4626" w:rsidRDefault="00DF2242" w:rsidP="004D52B2">
            <w:pPr>
              <w:rPr>
                <w:rFonts w:ascii="Arial" w:hAnsi="Arial" w:cs="Arial"/>
                <w:sz w:val="16"/>
              </w:rPr>
            </w:pPr>
            <w:r w:rsidRPr="00EC4626">
              <w:rPr>
                <w:rFonts w:ascii="Arial" w:hAnsi="Arial" w:cs="Arial"/>
                <w:sz w:val="16"/>
              </w:rPr>
              <w:t>Absent</w:t>
            </w:r>
          </w:p>
        </w:tc>
        <w:tc>
          <w:tcPr>
            <w:tcW w:w="1701" w:type="dxa"/>
            <w:tcBorders>
              <w:top w:val="single" w:sz="12" w:space="0" w:color="auto"/>
              <w:left w:val="single" w:sz="12" w:space="0" w:color="auto"/>
              <w:bottom w:val="single" w:sz="4" w:space="0" w:color="auto"/>
              <w:right w:val="single" w:sz="6" w:space="0" w:color="auto"/>
            </w:tcBorders>
          </w:tcPr>
          <w:p w:rsidR="00DF2242" w:rsidRPr="00EC4626" w:rsidRDefault="00DF2242" w:rsidP="004D52B2">
            <w:pPr>
              <w:spacing w:after="120"/>
              <w:rPr>
                <w:rFonts w:ascii="Arial" w:hAnsi="Arial" w:cs="Arial"/>
                <w:b/>
                <w:sz w:val="18"/>
              </w:rPr>
            </w:pPr>
            <w:r w:rsidRPr="00EC4626">
              <w:rPr>
                <w:rFonts w:ascii="Arial" w:hAnsi="Arial" w:cs="Arial"/>
                <w:b/>
                <w:sz w:val="18"/>
              </w:rPr>
              <w:t>Suppléants</w:t>
            </w:r>
          </w:p>
        </w:tc>
        <w:tc>
          <w:tcPr>
            <w:tcW w:w="1134" w:type="dxa"/>
            <w:tcBorders>
              <w:top w:val="single" w:sz="12" w:space="0" w:color="auto"/>
              <w:left w:val="single" w:sz="6" w:space="0" w:color="auto"/>
              <w:bottom w:val="single" w:sz="4" w:space="0" w:color="auto"/>
              <w:right w:val="single" w:sz="6" w:space="0" w:color="auto"/>
            </w:tcBorders>
          </w:tcPr>
          <w:p w:rsidR="00DF2242" w:rsidRPr="00EC4626" w:rsidRDefault="00DF2242" w:rsidP="004D52B2">
            <w:pPr>
              <w:spacing w:after="120"/>
              <w:rPr>
                <w:rFonts w:ascii="Arial" w:hAnsi="Arial" w:cs="Arial"/>
                <w:sz w:val="18"/>
              </w:rPr>
            </w:pPr>
          </w:p>
        </w:tc>
        <w:tc>
          <w:tcPr>
            <w:tcW w:w="1134" w:type="dxa"/>
            <w:tcBorders>
              <w:top w:val="single" w:sz="12" w:space="0" w:color="auto"/>
              <w:left w:val="single" w:sz="6" w:space="0" w:color="auto"/>
              <w:bottom w:val="single" w:sz="4" w:space="0" w:color="auto"/>
              <w:right w:val="single" w:sz="6" w:space="0" w:color="auto"/>
            </w:tcBorders>
          </w:tcPr>
          <w:p w:rsidR="00DF2242" w:rsidRPr="00EC4626" w:rsidRDefault="00DF2242" w:rsidP="004D52B2">
            <w:pPr>
              <w:spacing w:after="120"/>
              <w:rPr>
                <w:rFonts w:ascii="Arial" w:hAnsi="Arial" w:cs="Arial"/>
                <w:sz w:val="18"/>
              </w:rPr>
            </w:pPr>
          </w:p>
        </w:tc>
        <w:tc>
          <w:tcPr>
            <w:tcW w:w="734" w:type="dxa"/>
            <w:tcBorders>
              <w:top w:val="single" w:sz="12" w:space="0" w:color="auto"/>
              <w:left w:val="single" w:sz="6" w:space="0" w:color="auto"/>
              <w:bottom w:val="single" w:sz="4" w:space="0" w:color="auto"/>
              <w:right w:val="single" w:sz="12" w:space="0" w:color="auto"/>
            </w:tcBorders>
          </w:tcPr>
          <w:p w:rsidR="00DF2242" w:rsidRPr="00EC4626" w:rsidRDefault="00DF2242" w:rsidP="004D52B2">
            <w:pPr>
              <w:spacing w:after="120"/>
              <w:rPr>
                <w:rFonts w:ascii="Arial" w:hAnsi="Arial" w:cs="Arial"/>
                <w:sz w:val="16"/>
              </w:rPr>
            </w:pPr>
            <w:r w:rsidRPr="00EC4626">
              <w:rPr>
                <w:rFonts w:ascii="Arial" w:hAnsi="Arial" w:cs="Arial"/>
                <w:sz w:val="16"/>
              </w:rPr>
              <w:t>Présent</w:t>
            </w:r>
          </w:p>
          <w:p w:rsidR="00DF2242" w:rsidRPr="00EC4626" w:rsidRDefault="00DF2242" w:rsidP="004D52B2">
            <w:pPr>
              <w:rPr>
                <w:rFonts w:ascii="Arial" w:hAnsi="Arial" w:cs="Arial"/>
                <w:b/>
                <w:sz w:val="18"/>
              </w:rPr>
            </w:pPr>
          </w:p>
        </w:tc>
        <w:tc>
          <w:tcPr>
            <w:tcW w:w="673" w:type="dxa"/>
            <w:tcBorders>
              <w:top w:val="single" w:sz="12" w:space="0" w:color="auto"/>
              <w:left w:val="single" w:sz="6" w:space="0" w:color="auto"/>
              <w:bottom w:val="single" w:sz="4" w:space="0" w:color="auto"/>
              <w:right w:val="single" w:sz="12" w:space="0" w:color="auto"/>
            </w:tcBorders>
          </w:tcPr>
          <w:p w:rsidR="00DF2242" w:rsidRPr="00EC4626" w:rsidRDefault="00DF2242" w:rsidP="004D52B2">
            <w:pPr>
              <w:rPr>
                <w:rFonts w:ascii="Arial" w:hAnsi="Arial" w:cs="Arial"/>
                <w:sz w:val="16"/>
              </w:rPr>
            </w:pPr>
            <w:r w:rsidRPr="00EC4626">
              <w:rPr>
                <w:rFonts w:ascii="Arial" w:hAnsi="Arial" w:cs="Arial"/>
                <w:sz w:val="16"/>
              </w:rPr>
              <w:t>Absent</w:t>
            </w:r>
          </w:p>
        </w:tc>
      </w:tr>
      <w:tr w:rsidR="00DF2242" w:rsidRPr="00EC4626" w:rsidTr="004D52B2">
        <w:trPr>
          <w:cantSplit/>
          <w:jc w:val="center"/>
        </w:trPr>
        <w:tc>
          <w:tcPr>
            <w:tcW w:w="869" w:type="dxa"/>
            <w:tcBorders>
              <w:top w:val="single" w:sz="4" w:space="0" w:color="auto"/>
              <w:left w:val="single" w:sz="12" w:space="0" w:color="auto"/>
              <w:bottom w:val="single" w:sz="12" w:space="0" w:color="auto"/>
              <w:right w:val="single" w:sz="12" w:space="0" w:color="auto"/>
            </w:tcBorders>
          </w:tcPr>
          <w:p w:rsidR="00DF2242" w:rsidRPr="00EC4626" w:rsidRDefault="00DF2242" w:rsidP="004D52B2">
            <w:pPr>
              <w:spacing w:after="120"/>
              <w:rPr>
                <w:rFonts w:ascii="Arial" w:hAnsi="Arial" w:cs="Arial"/>
                <w:sz w:val="18"/>
              </w:rPr>
            </w:pPr>
          </w:p>
        </w:tc>
        <w:tc>
          <w:tcPr>
            <w:tcW w:w="1134" w:type="dxa"/>
            <w:tcBorders>
              <w:top w:val="single" w:sz="4" w:space="0" w:color="auto"/>
              <w:bottom w:val="single" w:sz="12" w:space="0" w:color="auto"/>
              <w:right w:val="single" w:sz="6" w:space="0" w:color="auto"/>
            </w:tcBorders>
          </w:tcPr>
          <w:p w:rsidR="00DF2242" w:rsidRPr="00EC4626" w:rsidRDefault="00DF2242" w:rsidP="004D52B2">
            <w:pPr>
              <w:spacing w:after="120"/>
              <w:rPr>
                <w:rFonts w:ascii="Arial" w:hAnsi="Arial" w:cs="Arial"/>
                <w:sz w:val="18"/>
              </w:rPr>
            </w:pPr>
            <w:r w:rsidRPr="00EC4626">
              <w:rPr>
                <w:rFonts w:ascii="Arial" w:hAnsi="Arial" w:cs="Arial"/>
                <w:sz w:val="18"/>
              </w:rPr>
              <w:t>Nom</w:t>
            </w:r>
          </w:p>
        </w:tc>
        <w:tc>
          <w:tcPr>
            <w:tcW w:w="1134" w:type="dxa"/>
            <w:tcBorders>
              <w:top w:val="single" w:sz="4" w:space="0" w:color="auto"/>
              <w:left w:val="single" w:sz="6" w:space="0" w:color="auto"/>
              <w:bottom w:val="single" w:sz="12" w:space="0" w:color="auto"/>
              <w:right w:val="single" w:sz="6" w:space="0" w:color="auto"/>
            </w:tcBorders>
          </w:tcPr>
          <w:p w:rsidR="00DF2242" w:rsidRPr="00EC4626" w:rsidRDefault="00DF2242" w:rsidP="004D52B2">
            <w:pPr>
              <w:spacing w:after="120"/>
              <w:rPr>
                <w:rFonts w:ascii="Arial" w:hAnsi="Arial" w:cs="Arial"/>
                <w:sz w:val="18"/>
              </w:rPr>
            </w:pPr>
            <w:r w:rsidRPr="00EC4626">
              <w:rPr>
                <w:rFonts w:ascii="Arial" w:hAnsi="Arial" w:cs="Arial"/>
                <w:sz w:val="18"/>
              </w:rPr>
              <w:t>Prénom</w:t>
            </w:r>
          </w:p>
        </w:tc>
        <w:tc>
          <w:tcPr>
            <w:tcW w:w="1134" w:type="dxa"/>
            <w:tcBorders>
              <w:top w:val="single" w:sz="4" w:space="0" w:color="auto"/>
              <w:left w:val="single" w:sz="6" w:space="0" w:color="auto"/>
              <w:bottom w:val="single" w:sz="12" w:space="0" w:color="auto"/>
            </w:tcBorders>
          </w:tcPr>
          <w:p w:rsidR="00DF2242" w:rsidRPr="00EC4626" w:rsidRDefault="00DF2242" w:rsidP="004D52B2">
            <w:pPr>
              <w:tabs>
                <w:tab w:val="left" w:pos="709"/>
              </w:tabs>
              <w:spacing w:after="120"/>
              <w:ind w:right="161"/>
              <w:rPr>
                <w:rFonts w:ascii="Arial" w:hAnsi="Arial" w:cs="Arial"/>
                <w:sz w:val="18"/>
              </w:rPr>
            </w:pPr>
            <w:r w:rsidRPr="00EC4626">
              <w:rPr>
                <w:rFonts w:ascii="Arial" w:hAnsi="Arial" w:cs="Arial"/>
                <w:sz w:val="18"/>
              </w:rPr>
              <w:t>Liste</w:t>
            </w:r>
          </w:p>
        </w:tc>
        <w:tc>
          <w:tcPr>
            <w:tcW w:w="709" w:type="dxa"/>
            <w:tcBorders>
              <w:top w:val="single" w:sz="4" w:space="0" w:color="auto"/>
              <w:left w:val="single" w:sz="12" w:space="0" w:color="auto"/>
              <w:bottom w:val="single" w:sz="12" w:space="0" w:color="auto"/>
            </w:tcBorders>
          </w:tcPr>
          <w:p w:rsidR="00DF2242" w:rsidRPr="00EC4626" w:rsidRDefault="00DF2242" w:rsidP="004D52B2">
            <w:pPr>
              <w:rPr>
                <w:rFonts w:ascii="Arial" w:hAnsi="Arial" w:cs="Arial"/>
                <w:sz w:val="18"/>
              </w:rPr>
            </w:pPr>
          </w:p>
        </w:tc>
        <w:tc>
          <w:tcPr>
            <w:tcW w:w="709" w:type="dxa"/>
            <w:tcBorders>
              <w:top w:val="single" w:sz="4" w:space="0" w:color="auto"/>
              <w:left w:val="single" w:sz="12" w:space="0" w:color="auto"/>
              <w:bottom w:val="single" w:sz="12" w:space="0" w:color="auto"/>
            </w:tcBorders>
          </w:tcPr>
          <w:p w:rsidR="00DF2242" w:rsidRPr="00EC4626" w:rsidRDefault="00DF2242" w:rsidP="004D52B2">
            <w:pPr>
              <w:rPr>
                <w:rFonts w:ascii="Arial" w:hAnsi="Arial" w:cs="Arial"/>
                <w:sz w:val="18"/>
              </w:rPr>
            </w:pPr>
          </w:p>
        </w:tc>
        <w:tc>
          <w:tcPr>
            <w:tcW w:w="1701" w:type="dxa"/>
            <w:tcBorders>
              <w:top w:val="single" w:sz="4" w:space="0" w:color="auto"/>
              <w:left w:val="single" w:sz="12" w:space="0" w:color="auto"/>
              <w:bottom w:val="single" w:sz="12" w:space="0" w:color="auto"/>
              <w:right w:val="single" w:sz="6" w:space="0" w:color="auto"/>
            </w:tcBorders>
          </w:tcPr>
          <w:p w:rsidR="00DF2242" w:rsidRPr="00EC4626" w:rsidRDefault="00DF2242" w:rsidP="004D52B2">
            <w:pPr>
              <w:spacing w:after="120"/>
              <w:rPr>
                <w:rFonts w:ascii="Arial" w:hAnsi="Arial" w:cs="Arial"/>
                <w:sz w:val="18"/>
              </w:rPr>
            </w:pPr>
            <w:r w:rsidRPr="00EC4626">
              <w:rPr>
                <w:rFonts w:ascii="Arial" w:hAnsi="Arial" w:cs="Arial"/>
                <w:sz w:val="18"/>
              </w:rPr>
              <w:t>Nom</w:t>
            </w:r>
          </w:p>
        </w:tc>
        <w:tc>
          <w:tcPr>
            <w:tcW w:w="1134" w:type="dxa"/>
            <w:tcBorders>
              <w:top w:val="single" w:sz="4" w:space="0" w:color="auto"/>
              <w:left w:val="single" w:sz="6" w:space="0" w:color="auto"/>
              <w:bottom w:val="single" w:sz="12" w:space="0" w:color="auto"/>
              <w:right w:val="single" w:sz="6" w:space="0" w:color="auto"/>
            </w:tcBorders>
          </w:tcPr>
          <w:p w:rsidR="00DF2242" w:rsidRPr="00EC4626" w:rsidRDefault="00DF2242" w:rsidP="004D52B2">
            <w:pPr>
              <w:spacing w:after="120"/>
              <w:rPr>
                <w:rFonts w:ascii="Arial" w:hAnsi="Arial" w:cs="Arial"/>
                <w:sz w:val="18"/>
              </w:rPr>
            </w:pPr>
            <w:r w:rsidRPr="00EC4626">
              <w:rPr>
                <w:rFonts w:ascii="Arial" w:hAnsi="Arial" w:cs="Arial"/>
                <w:sz w:val="18"/>
              </w:rPr>
              <w:t>Prénom</w:t>
            </w:r>
          </w:p>
        </w:tc>
        <w:tc>
          <w:tcPr>
            <w:tcW w:w="1134" w:type="dxa"/>
            <w:tcBorders>
              <w:top w:val="single" w:sz="4" w:space="0" w:color="auto"/>
              <w:left w:val="single" w:sz="6" w:space="0" w:color="auto"/>
              <w:bottom w:val="single" w:sz="12" w:space="0" w:color="auto"/>
              <w:right w:val="single" w:sz="6" w:space="0" w:color="auto"/>
            </w:tcBorders>
          </w:tcPr>
          <w:p w:rsidR="00DF2242" w:rsidRPr="00EC4626" w:rsidRDefault="00DF2242" w:rsidP="004D52B2">
            <w:pPr>
              <w:spacing w:after="120"/>
              <w:rPr>
                <w:rFonts w:ascii="Arial" w:hAnsi="Arial" w:cs="Arial"/>
                <w:sz w:val="18"/>
              </w:rPr>
            </w:pPr>
            <w:r w:rsidRPr="00EC4626">
              <w:rPr>
                <w:rFonts w:ascii="Arial" w:hAnsi="Arial" w:cs="Arial"/>
                <w:sz w:val="18"/>
              </w:rPr>
              <w:t>Liste</w:t>
            </w:r>
          </w:p>
        </w:tc>
        <w:tc>
          <w:tcPr>
            <w:tcW w:w="734" w:type="dxa"/>
            <w:tcBorders>
              <w:top w:val="single" w:sz="4" w:space="0" w:color="auto"/>
              <w:left w:val="single" w:sz="6" w:space="0" w:color="auto"/>
              <w:bottom w:val="single" w:sz="12" w:space="0" w:color="auto"/>
              <w:right w:val="single" w:sz="12" w:space="0" w:color="auto"/>
            </w:tcBorders>
          </w:tcPr>
          <w:p w:rsidR="00DF2242" w:rsidRPr="00EC4626" w:rsidRDefault="00DF2242" w:rsidP="004D52B2">
            <w:pPr>
              <w:rPr>
                <w:rFonts w:ascii="Arial" w:hAnsi="Arial" w:cs="Arial"/>
                <w:sz w:val="18"/>
              </w:rPr>
            </w:pPr>
          </w:p>
        </w:tc>
        <w:tc>
          <w:tcPr>
            <w:tcW w:w="673" w:type="dxa"/>
            <w:tcBorders>
              <w:top w:val="single" w:sz="4" w:space="0" w:color="auto"/>
              <w:left w:val="single" w:sz="6" w:space="0" w:color="auto"/>
              <w:bottom w:val="single" w:sz="12" w:space="0" w:color="auto"/>
              <w:right w:val="single" w:sz="12" w:space="0" w:color="auto"/>
            </w:tcBorders>
          </w:tcPr>
          <w:p w:rsidR="00DF2242" w:rsidRPr="00EC4626" w:rsidRDefault="00DF2242" w:rsidP="004D52B2">
            <w:pPr>
              <w:rPr>
                <w:rFonts w:ascii="Arial" w:hAnsi="Arial" w:cs="Arial"/>
                <w:sz w:val="18"/>
              </w:rPr>
            </w:pPr>
          </w:p>
        </w:tc>
      </w:tr>
      <w:tr w:rsidR="00DF2242" w:rsidRPr="00EC4626" w:rsidTr="004D52B2">
        <w:trPr>
          <w:cantSplit/>
          <w:jc w:val="center"/>
        </w:trPr>
        <w:tc>
          <w:tcPr>
            <w:tcW w:w="869" w:type="dxa"/>
            <w:tcBorders>
              <w:top w:val="single" w:sz="12" w:space="0" w:color="auto"/>
              <w:left w:val="single" w:sz="12" w:space="0" w:color="auto"/>
              <w:bottom w:val="single" w:sz="4" w:space="0" w:color="auto"/>
              <w:right w:val="single" w:sz="12" w:space="0" w:color="auto"/>
            </w:tcBorders>
          </w:tcPr>
          <w:p w:rsidR="00DF2242" w:rsidRPr="00EC4626" w:rsidRDefault="00DF2242" w:rsidP="004D52B2">
            <w:pPr>
              <w:spacing w:after="120"/>
              <w:rPr>
                <w:rFonts w:ascii="Arial" w:hAnsi="Arial" w:cs="Arial"/>
                <w:sz w:val="18"/>
              </w:rPr>
            </w:pPr>
            <w:r w:rsidRPr="00EC4626">
              <w:rPr>
                <w:rFonts w:ascii="Arial" w:hAnsi="Arial" w:cs="Arial"/>
                <w:sz w:val="18"/>
              </w:rPr>
              <w:t>non-cadres</w:t>
            </w:r>
          </w:p>
        </w:tc>
        <w:tc>
          <w:tcPr>
            <w:tcW w:w="1134" w:type="dxa"/>
            <w:tcBorders>
              <w:top w:val="single" w:sz="12" w:space="0" w:color="auto"/>
              <w:bottom w:val="single" w:sz="4" w:space="0" w:color="auto"/>
              <w:right w:val="single" w:sz="6" w:space="0" w:color="auto"/>
            </w:tcBorders>
          </w:tcPr>
          <w:p w:rsidR="00DF2242" w:rsidRPr="00EC4626" w:rsidRDefault="00DF2242" w:rsidP="004D52B2">
            <w:pPr>
              <w:spacing w:after="120"/>
              <w:rPr>
                <w:rFonts w:ascii="Arial" w:hAnsi="Arial" w:cs="Arial"/>
                <w:sz w:val="18"/>
              </w:rPr>
            </w:pPr>
            <w:r w:rsidRPr="00EC4626">
              <w:rPr>
                <w:rFonts w:ascii="Arial" w:hAnsi="Arial" w:cs="Arial"/>
                <w:sz w:val="18"/>
              </w:rPr>
              <w:t xml:space="preserve">GOSSELIN </w:t>
            </w:r>
          </w:p>
        </w:tc>
        <w:tc>
          <w:tcPr>
            <w:tcW w:w="1134" w:type="dxa"/>
            <w:tcBorders>
              <w:top w:val="single" w:sz="12" w:space="0" w:color="auto"/>
              <w:left w:val="single" w:sz="6" w:space="0" w:color="auto"/>
              <w:bottom w:val="single" w:sz="4" w:space="0" w:color="auto"/>
              <w:right w:val="single" w:sz="6" w:space="0" w:color="auto"/>
            </w:tcBorders>
          </w:tcPr>
          <w:p w:rsidR="00DF2242" w:rsidRPr="00EC4626" w:rsidRDefault="00DF2242" w:rsidP="004D52B2">
            <w:pPr>
              <w:spacing w:after="120"/>
              <w:rPr>
                <w:rFonts w:ascii="Arial" w:hAnsi="Arial" w:cs="Arial"/>
                <w:sz w:val="18"/>
              </w:rPr>
            </w:pPr>
            <w:r w:rsidRPr="00EC4626">
              <w:rPr>
                <w:rFonts w:ascii="Arial" w:hAnsi="Arial" w:cs="Arial"/>
                <w:sz w:val="18"/>
              </w:rPr>
              <w:t xml:space="preserve">Sylvie </w:t>
            </w:r>
          </w:p>
        </w:tc>
        <w:tc>
          <w:tcPr>
            <w:tcW w:w="1134" w:type="dxa"/>
            <w:tcBorders>
              <w:top w:val="single" w:sz="12" w:space="0" w:color="auto"/>
              <w:left w:val="single" w:sz="6" w:space="0" w:color="auto"/>
              <w:bottom w:val="single" w:sz="4" w:space="0" w:color="auto"/>
            </w:tcBorders>
          </w:tcPr>
          <w:p w:rsidR="00DF2242" w:rsidRPr="00EC4626" w:rsidRDefault="00DF2242" w:rsidP="004D52B2">
            <w:pPr>
              <w:spacing w:after="120"/>
              <w:rPr>
                <w:rFonts w:ascii="Arial" w:hAnsi="Arial" w:cs="Arial"/>
                <w:sz w:val="18"/>
              </w:rPr>
            </w:pPr>
            <w:r w:rsidRPr="00EC4626">
              <w:rPr>
                <w:rFonts w:ascii="Arial" w:hAnsi="Arial" w:cs="Arial"/>
                <w:sz w:val="18"/>
              </w:rPr>
              <w:t>CGT</w:t>
            </w:r>
          </w:p>
        </w:tc>
        <w:tc>
          <w:tcPr>
            <w:tcW w:w="709" w:type="dxa"/>
            <w:tcBorders>
              <w:top w:val="single" w:sz="12" w:space="0" w:color="auto"/>
              <w:left w:val="single" w:sz="12" w:space="0" w:color="auto"/>
              <w:bottom w:val="single" w:sz="4" w:space="0" w:color="auto"/>
            </w:tcBorders>
          </w:tcPr>
          <w:p w:rsidR="00DF2242" w:rsidRPr="00EC4626" w:rsidRDefault="00DF2242" w:rsidP="004D52B2">
            <w:pPr>
              <w:rPr>
                <w:rFonts w:ascii="Arial" w:hAnsi="Arial" w:cs="Arial"/>
                <w:sz w:val="18"/>
              </w:rPr>
            </w:pPr>
          </w:p>
        </w:tc>
        <w:tc>
          <w:tcPr>
            <w:tcW w:w="709" w:type="dxa"/>
            <w:tcBorders>
              <w:top w:val="single" w:sz="12" w:space="0" w:color="auto"/>
              <w:left w:val="single" w:sz="12" w:space="0" w:color="auto"/>
              <w:bottom w:val="single" w:sz="4" w:space="0" w:color="auto"/>
            </w:tcBorders>
          </w:tcPr>
          <w:p w:rsidR="00DF2242" w:rsidRPr="00EC4626" w:rsidRDefault="00DF2242" w:rsidP="004D52B2">
            <w:pPr>
              <w:rPr>
                <w:rFonts w:ascii="Arial" w:hAnsi="Arial" w:cs="Arial"/>
                <w:sz w:val="18"/>
              </w:rPr>
            </w:pPr>
            <w:r>
              <w:rPr>
                <w:rFonts w:ascii="Arial" w:hAnsi="Arial" w:cs="Arial"/>
                <w:sz w:val="18"/>
              </w:rPr>
              <w:t>X</w:t>
            </w:r>
          </w:p>
        </w:tc>
        <w:tc>
          <w:tcPr>
            <w:tcW w:w="1701" w:type="dxa"/>
            <w:tcBorders>
              <w:top w:val="single" w:sz="12" w:space="0" w:color="auto"/>
              <w:left w:val="single" w:sz="12" w:space="0" w:color="auto"/>
              <w:bottom w:val="single" w:sz="4" w:space="0" w:color="auto"/>
              <w:right w:val="single" w:sz="6" w:space="0" w:color="auto"/>
            </w:tcBorders>
          </w:tcPr>
          <w:p w:rsidR="00DF2242" w:rsidRPr="00EC4626" w:rsidRDefault="00DF2242" w:rsidP="004D52B2">
            <w:pPr>
              <w:spacing w:after="120"/>
              <w:rPr>
                <w:rFonts w:ascii="Arial" w:hAnsi="Arial" w:cs="Arial"/>
                <w:sz w:val="18"/>
              </w:rPr>
            </w:pPr>
            <w:r w:rsidRPr="00EC4626">
              <w:rPr>
                <w:rFonts w:ascii="Arial" w:hAnsi="Arial" w:cs="Arial"/>
                <w:sz w:val="18"/>
              </w:rPr>
              <w:t>BOURDET</w:t>
            </w:r>
          </w:p>
        </w:tc>
        <w:tc>
          <w:tcPr>
            <w:tcW w:w="1134" w:type="dxa"/>
            <w:tcBorders>
              <w:top w:val="single" w:sz="12" w:space="0" w:color="auto"/>
              <w:left w:val="single" w:sz="6" w:space="0" w:color="auto"/>
              <w:bottom w:val="single" w:sz="4" w:space="0" w:color="auto"/>
              <w:right w:val="single" w:sz="6" w:space="0" w:color="auto"/>
            </w:tcBorders>
          </w:tcPr>
          <w:p w:rsidR="00DF2242" w:rsidRPr="00EC4626" w:rsidRDefault="00DF2242" w:rsidP="004D52B2">
            <w:pPr>
              <w:spacing w:after="120"/>
              <w:rPr>
                <w:rFonts w:ascii="Arial" w:hAnsi="Arial" w:cs="Arial"/>
                <w:sz w:val="18"/>
                <w:szCs w:val="18"/>
              </w:rPr>
            </w:pPr>
            <w:r w:rsidRPr="00EC4626">
              <w:rPr>
                <w:rFonts w:ascii="Arial" w:hAnsi="Arial" w:cs="Arial"/>
                <w:sz w:val="18"/>
                <w:szCs w:val="18"/>
              </w:rPr>
              <w:t>Dominique</w:t>
            </w:r>
          </w:p>
        </w:tc>
        <w:tc>
          <w:tcPr>
            <w:tcW w:w="1134" w:type="dxa"/>
            <w:tcBorders>
              <w:top w:val="single" w:sz="12" w:space="0" w:color="auto"/>
              <w:left w:val="single" w:sz="6" w:space="0" w:color="auto"/>
              <w:bottom w:val="single" w:sz="4" w:space="0" w:color="auto"/>
              <w:right w:val="single" w:sz="6" w:space="0" w:color="auto"/>
            </w:tcBorders>
          </w:tcPr>
          <w:p w:rsidR="00DF2242" w:rsidRPr="00EC4626" w:rsidRDefault="00DF2242" w:rsidP="004D52B2">
            <w:pPr>
              <w:spacing w:after="120"/>
              <w:rPr>
                <w:rFonts w:ascii="Arial" w:hAnsi="Arial" w:cs="Arial"/>
                <w:sz w:val="18"/>
              </w:rPr>
            </w:pPr>
            <w:r w:rsidRPr="00EC4626">
              <w:rPr>
                <w:rFonts w:ascii="Arial" w:hAnsi="Arial" w:cs="Arial"/>
                <w:sz w:val="18"/>
              </w:rPr>
              <w:t>CGT</w:t>
            </w:r>
          </w:p>
        </w:tc>
        <w:tc>
          <w:tcPr>
            <w:tcW w:w="734" w:type="dxa"/>
            <w:tcBorders>
              <w:top w:val="single" w:sz="12" w:space="0" w:color="auto"/>
              <w:left w:val="single" w:sz="6" w:space="0" w:color="auto"/>
              <w:bottom w:val="single" w:sz="4" w:space="0" w:color="auto"/>
              <w:right w:val="single" w:sz="12" w:space="0" w:color="auto"/>
            </w:tcBorders>
          </w:tcPr>
          <w:p w:rsidR="00DF2242" w:rsidRPr="00EC4626" w:rsidRDefault="00DF2242" w:rsidP="004D52B2">
            <w:pPr>
              <w:rPr>
                <w:rFonts w:ascii="Arial" w:hAnsi="Arial" w:cs="Arial"/>
                <w:sz w:val="18"/>
              </w:rPr>
            </w:pPr>
          </w:p>
        </w:tc>
        <w:tc>
          <w:tcPr>
            <w:tcW w:w="673" w:type="dxa"/>
            <w:tcBorders>
              <w:top w:val="single" w:sz="12" w:space="0" w:color="auto"/>
              <w:left w:val="single" w:sz="6" w:space="0" w:color="auto"/>
              <w:bottom w:val="single" w:sz="4" w:space="0" w:color="auto"/>
              <w:right w:val="single" w:sz="12" w:space="0" w:color="auto"/>
            </w:tcBorders>
          </w:tcPr>
          <w:p w:rsidR="00DF2242" w:rsidRPr="00EC4626" w:rsidRDefault="00DF2242" w:rsidP="004D52B2">
            <w:pPr>
              <w:rPr>
                <w:rFonts w:ascii="Arial" w:hAnsi="Arial" w:cs="Arial"/>
                <w:sz w:val="18"/>
              </w:rPr>
            </w:pPr>
            <w:r w:rsidRPr="00EC4626">
              <w:rPr>
                <w:rFonts w:ascii="Arial" w:hAnsi="Arial" w:cs="Arial"/>
                <w:sz w:val="18"/>
              </w:rPr>
              <w:t>X</w:t>
            </w:r>
          </w:p>
        </w:tc>
      </w:tr>
      <w:tr w:rsidR="00DF2242" w:rsidRPr="00EC4626" w:rsidTr="004D52B2">
        <w:trPr>
          <w:cantSplit/>
          <w:trHeight w:val="1657"/>
          <w:jc w:val="center"/>
        </w:trPr>
        <w:tc>
          <w:tcPr>
            <w:tcW w:w="869" w:type="dxa"/>
            <w:tcBorders>
              <w:top w:val="single" w:sz="4" w:space="0" w:color="auto"/>
              <w:left w:val="single" w:sz="12" w:space="0" w:color="auto"/>
              <w:bottom w:val="single" w:sz="12" w:space="0" w:color="auto"/>
              <w:right w:val="single" w:sz="12" w:space="0" w:color="auto"/>
            </w:tcBorders>
          </w:tcPr>
          <w:p w:rsidR="00DF2242" w:rsidRPr="00EC4626" w:rsidRDefault="00DF2242" w:rsidP="004D52B2">
            <w:pPr>
              <w:spacing w:after="120"/>
              <w:rPr>
                <w:rFonts w:ascii="Arial" w:hAnsi="Arial" w:cs="Arial"/>
                <w:sz w:val="18"/>
              </w:rPr>
            </w:pPr>
            <w:r w:rsidRPr="00EC4626">
              <w:rPr>
                <w:rFonts w:ascii="Arial" w:hAnsi="Arial" w:cs="Arial"/>
                <w:sz w:val="18"/>
              </w:rPr>
              <w:t>Cadres</w:t>
            </w:r>
          </w:p>
        </w:tc>
        <w:tc>
          <w:tcPr>
            <w:tcW w:w="1134" w:type="dxa"/>
            <w:tcBorders>
              <w:top w:val="single" w:sz="4" w:space="0" w:color="auto"/>
              <w:bottom w:val="single" w:sz="12" w:space="0" w:color="auto"/>
              <w:right w:val="single" w:sz="6" w:space="0" w:color="auto"/>
            </w:tcBorders>
          </w:tcPr>
          <w:p w:rsidR="00DF2242" w:rsidRDefault="00DF2242" w:rsidP="004D52B2">
            <w:pPr>
              <w:spacing w:after="0"/>
              <w:rPr>
                <w:rFonts w:ascii="Arial" w:hAnsi="Arial" w:cs="Arial"/>
                <w:sz w:val="18"/>
              </w:rPr>
            </w:pPr>
            <w:r w:rsidRPr="00EC4626">
              <w:rPr>
                <w:rFonts w:ascii="Arial" w:hAnsi="Arial" w:cs="Arial"/>
                <w:sz w:val="18"/>
              </w:rPr>
              <w:t>GUIBERT</w:t>
            </w:r>
            <w:r w:rsidRPr="00EC4626">
              <w:rPr>
                <w:rFonts w:ascii="Arial" w:hAnsi="Arial" w:cs="Arial"/>
                <w:sz w:val="18"/>
              </w:rPr>
              <w:br/>
              <w:t>HEDOU</w:t>
            </w:r>
            <w:r w:rsidRPr="00EC4626">
              <w:rPr>
                <w:rFonts w:ascii="Arial" w:hAnsi="Arial" w:cs="Arial"/>
                <w:sz w:val="18"/>
              </w:rPr>
              <w:br/>
              <w:t>GUELLEC</w:t>
            </w:r>
            <w:r w:rsidRPr="00EC4626">
              <w:rPr>
                <w:rFonts w:ascii="Arial" w:hAnsi="Arial" w:cs="Arial"/>
                <w:sz w:val="18"/>
              </w:rPr>
              <w:br/>
            </w:r>
            <w:r w:rsidRPr="00EC4626">
              <w:rPr>
                <w:rFonts w:ascii="Arial" w:hAnsi="Arial" w:cs="Arial"/>
                <w:sz w:val="18"/>
              </w:rPr>
              <w:br/>
              <w:t>MILON</w:t>
            </w:r>
            <w:r w:rsidRPr="00EC4626">
              <w:rPr>
                <w:rFonts w:ascii="Arial" w:hAnsi="Arial" w:cs="Arial"/>
                <w:sz w:val="18"/>
              </w:rPr>
              <w:br/>
            </w:r>
            <w:r w:rsidRPr="00EC4626">
              <w:rPr>
                <w:rFonts w:ascii="Arial" w:hAnsi="Arial" w:cs="Arial"/>
                <w:sz w:val="18"/>
              </w:rPr>
              <w:br/>
            </w:r>
          </w:p>
          <w:p w:rsidR="00DF2242" w:rsidRDefault="00DF2242" w:rsidP="004D52B2">
            <w:pPr>
              <w:spacing w:after="0"/>
              <w:rPr>
                <w:rFonts w:ascii="Arial" w:hAnsi="Arial" w:cs="Arial"/>
                <w:sz w:val="18"/>
              </w:rPr>
            </w:pPr>
          </w:p>
          <w:p w:rsidR="00DF2242" w:rsidRPr="00EC4626" w:rsidRDefault="00DF2242" w:rsidP="004D52B2">
            <w:pPr>
              <w:spacing w:after="0"/>
              <w:rPr>
                <w:rFonts w:ascii="Arial" w:hAnsi="Arial" w:cs="Arial"/>
                <w:sz w:val="18"/>
              </w:rPr>
            </w:pPr>
            <w:r w:rsidRPr="00EC4626">
              <w:rPr>
                <w:rFonts w:ascii="Arial" w:hAnsi="Arial" w:cs="Arial"/>
                <w:sz w:val="18"/>
              </w:rPr>
              <w:t>TALBOT</w:t>
            </w:r>
            <w:r w:rsidRPr="00EC4626">
              <w:rPr>
                <w:rFonts w:ascii="Arial" w:hAnsi="Arial" w:cs="Arial"/>
                <w:sz w:val="18"/>
              </w:rPr>
              <w:br/>
              <w:t>LE DU</w:t>
            </w:r>
          </w:p>
        </w:tc>
        <w:tc>
          <w:tcPr>
            <w:tcW w:w="1134" w:type="dxa"/>
            <w:tcBorders>
              <w:top w:val="single" w:sz="4" w:space="0" w:color="auto"/>
              <w:left w:val="single" w:sz="6" w:space="0" w:color="auto"/>
              <w:bottom w:val="single" w:sz="12" w:space="0" w:color="auto"/>
              <w:right w:val="single" w:sz="6" w:space="0" w:color="auto"/>
            </w:tcBorders>
          </w:tcPr>
          <w:p w:rsidR="00DF2242" w:rsidRDefault="00DF2242" w:rsidP="004D52B2">
            <w:pPr>
              <w:spacing w:after="0"/>
              <w:rPr>
                <w:rFonts w:ascii="Arial" w:hAnsi="Arial" w:cs="Arial"/>
                <w:sz w:val="18"/>
              </w:rPr>
            </w:pPr>
            <w:r w:rsidRPr="00EC4626">
              <w:rPr>
                <w:rFonts w:ascii="Arial" w:hAnsi="Arial" w:cs="Arial"/>
                <w:sz w:val="18"/>
              </w:rPr>
              <w:t>Catherine</w:t>
            </w:r>
            <w:r w:rsidRPr="00EC4626">
              <w:rPr>
                <w:rFonts w:ascii="Arial" w:hAnsi="Arial" w:cs="Arial"/>
                <w:sz w:val="18"/>
              </w:rPr>
              <w:br/>
              <w:t>Chantal</w:t>
            </w:r>
            <w:r w:rsidRPr="00EC4626">
              <w:rPr>
                <w:rFonts w:ascii="Arial" w:hAnsi="Arial" w:cs="Arial"/>
                <w:sz w:val="18"/>
              </w:rPr>
              <w:br/>
              <w:t>Christian</w:t>
            </w:r>
            <w:r w:rsidRPr="00EC4626">
              <w:rPr>
                <w:rFonts w:ascii="Arial" w:hAnsi="Arial" w:cs="Arial"/>
                <w:sz w:val="18"/>
              </w:rPr>
              <w:br/>
            </w:r>
            <w:r w:rsidRPr="00EC4626">
              <w:rPr>
                <w:rFonts w:ascii="Arial" w:hAnsi="Arial" w:cs="Arial"/>
                <w:sz w:val="18"/>
              </w:rPr>
              <w:br/>
              <w:t>Catherine</w:t>
            </w:r>
            <w:r w:rsidRPr="00EC4626">
              <w:rPr>
                <w:rFonts w:ascii="Arial" w:hAnsi="Arial" w:cs="Arial"/>
                <w:sz w:val="18"/>
              </w:rPr>
              <w:br/>
            </w:r>
            <w:r w:rsidRPr="00EC4626">
              <w:rPr>
                <w:rFonts w:ascii="Arial" w:hAnsi="Arial" w:cs="Arial"/>
                <w:sz w:val="18"/>
              </w:rPr>
              <w:br/>
            </w:r>
          </w:p>
          <w:p w:rsidR="00DF2242" w:rsidRDefault="00DF2242" w:rsidP="004D52B2">
            <w:pPr>
              <w:spacing w:after="0"/>
              <w:rPr>
                <w:rFonts w:ascii="Arial" w:hAnsi="Arial" w:cs="Arial"/>
                <w:sz w:val="18"/>
              </w:rPr>
            </w:pPr>
          </w:p>
          <w:p w:rsidR="00DF2242" w:rsidRPr="00EC4626" w:rsidRDefault="00DF2242" w:rsidP="004D52B2">
            <w:pPr>
              <w:spacing w:after="0"/>
              <w:rPr>
                <w:rFonts w:ascii="Arial" w:hAnsi="Arial" w:cs="Arial"/>
                <w:sz w:val="18"/>
              </w:rPr>
            </w:pPr>
            <w:r w:rsidRPr="00EC4626">
              <w:rPr>
                <w:rFonts w:ascii="Arial" w:hAnsi="Arial" w:cs="Arial"/>
                <w:sz w:val="18"/>
              </w:rPr>
              <w:t>Renée-Lise</w:t>
            </w:r>
            <w:r w:rsidRPr="00EC4626">
              <w:rPr>
                <w:rFonts w:ascii="Arial" w:hAnsi="Arial" w:cs="Arial"/>
                <w:sz w:val="18"/>
              </w:rPr>
              <w:br/>
              <w:t>Michel</w:t>
            </w:r>
          </w:p>
        </w:tc>
        <w:tc>
          <w:tcPr>
            <w:tcW w:w="1134" w:type="dxa"/>
            <w:tcBorders>
              <w:top w:val="single" w:sz="4" w:space="0" w:color="auto"/>
              <w:left w:val="single" w:sz="6" w:space="0" w:color="auto"/>
              <w:bottom w:val="single" w:sz="12" w:space="0" w:color="auto"/>
            </w:tcBorders>
          </w:tcPr>
          <w:p w:rsidR="00DF2242" w:rsidRDefault="00DF2242" w:rsidP="004D52B2">
            <w:pPr>
              <w:rPr>
                <w:rFonts w:ascii="Arial" w:hAnsi="Arial" w:cs="Arial"/>
                <w:sz w:val="18"/>
              </w:rPr>
            </w:pPr>
            <w:r w:rsidRPr="00EC4626">
              <w:rPr>
                <w:rFonts w:ascii="Arial" w:hAnsi="Arial" w:cs="Arial"/>
                <w:sz w:val="18"/>
              </w:rPr>
              <w:t xml:space="preserve">CFE-CGC </w:t>
            </w:r>
            <w:r w:rsidRPr="00EC4626">
              <w:rPr>
                <w:rFonts w:ascii="Arial" w:hAnsi="Arial" w:cs="Arial"/>
                <w:sz w:val="18"/>
              </w:rPr>
              <w:br/>
            </w:r>
            <w:proofErr w:type="spellStart"/>
            <w:r w:rsidRPr="00EC4626">
              <w:rPr>
                <w:rFonts w:ascii="Arial" w:hAnsi="Arial" w:cs="Arial"/>
                <w:sz w:val="18"/>
              </w:rPr>
              <w:t>CFE-CGC</w:t>
            </w:r>
            <w:proofErr w:type="spellEnd"/>
            <w:r w:rsidRPr="00EC4626">
              <w:rPr>
                <w:rFonts w:ascii="Arial" w:hAnsi="Arial" w:cs="Arial"/>
                <w:sz w:val="18"/>
              </w:rPr>
              <w:br/>
            </w:r>
            <w:proofErr w:type="spellStart"/>
            <w:r w:rsidRPr="00EC4626">
              <w:rPr>
                <w:rFonts w:ascii="Arial" w:hAnsi="Arial" w:cs="Arial"/>
                <w:sz w:val="18"/>
              </w:rPr>
              <w:t>CFE-CGC</w:t>
            </w:r>
            <w:proofErr w:type="spellEnd"/>
            <w:r w:rsidRPr="00EC4626">
              <w:rPr>
                <w:rFonts w:ascii="Arial" w:hAnsi="Arial" w:cs="Arial"/>
                <w:sz w:val="18"/>
              </w:rPr>
              <w:br/>
            </w:r>
            <w:r w:rsidRPr="00EC4626">
              <w:rPr>
                <w:rFonts w:ascii="Arial" w:hAnsi="Arial" w:cs="Arial"/>
                <w:sz w:val="18"/>
              </w:rPr>
              <w:br/>
              <w:t>CFDT</w:t>
            </w:r>
          </w:p>
          <w:p w:rsidR="00DF2242" w:rsidRDefault="00DF2242" w:rsidP="004D52B2">
            <w:pPr>
              <w:spacing w:after="0"/>
              <w:rPr>
                <w:rFonts w:ascii="Arial" w:hAnsi="Arial" w:cs="Arial"/>
                <w:sz w:val="18"/>
              </w:rPr>
            </w:pPr>
          </w:p>
          <w:p w:rsidR="00DF2242" w:rsidRDefault="00DF2242" w:rsidP="004D52B2">
            <w:pPr>
              <w:spacing w:before="60" w:after="0"/>
              <w:rPr>
                <w:rFonts w:ascii="Arial" w:hAnsi="Arial" w:cs="Arial"/>
                <w:sz w:val="18"/>
              </w:rPr>
            </w:pPr>
          </w:p>
          <w:p w:rsidR="00DF2242" w:rsidRPr="00EC4626" w:rsidRDefault="00DF2242" w:rsidP="004D52B2">
            <w:pPr>
              <w:spacing w:after="0"/>
              <w:rPr>
                <w:rFonts w:ascii="Arial" w:hAnsi="Arial" w:cs="Arial"/>
                <w:sz w:val="18"/>
              </w:rPr>
            </w:pPr>
            <w:r w:rsidRPr="00EC4626">
              <w:rPr>
                <w:rFonts w:ascii="Arial" w:hAnsi="Arial" w:cs="Arial"/>
                <w:sz w:val="18"/>
              </w:rPr>
              <w:t>CGT</w:t>
            </w:r>
            <w:r w:rsidRPr="00EC4626">
              <w:rPr>
                <w:rFonts w:ascii="Arial" w:hAnsi="Arial" w:cs="Arial"/>
                <w:sz w:val="18"/>
              </w:rPr>
              <w:br/>
            </w:r>
            <w:proofErr w:type="spellStart"/>
            <w:r w:rsidRPr="00EC4626">
              <w:rPr>
                <w:rFonts w:ascii="Arial" w:hAnsi="Arial" w:cs="Arial"/>
                <w:sz w:val="18"/>
              </w:rPr>
              <w:t>CGT</w:t>
            </w:r>
            <w:proofErr w:type="spellEnd"/>
          </w:p>
        </w:tc>
        <w:tc>
          <w:tcPr>
            <w:tcW w:w="709" w:type="dxa"/>
            <w:tcBorders>
              <w:top w:val="single" w:sz="4" w:space="0" w:color="auto"/>
              <w:left w:val="single" w:sz="12" w:space="0" w:color="auto"/>
              <w:bottom w:val="single" w:sz="12" w:space="0" w:color="auto"/>
            </w:tcBorders>
          </w:tcPr>
          <w:p w:rsidR="00DF2242" w:rsidRDefault="00DF2242" w:rsidP="004D52B2">
            <w:pPr>
              <w:spacing w:after="0"/>
              <w:rPr>
                <w:rFonts w:ascii="Arial" w:hAnsi="Arial" w:cs="Arial"/>
                <w:sz w:val="18"/>
              </w:rPr>
            </w:pPr>
            <w:r w:rsidRPr="00EC4626">
              <w:rPr>
                <w:rFonts w:ascii="Arial" w:hAnsi="Arial" w:cs="Arial"/>
                <w:sz w:val="18"/>
              </w:rPr>
              <w:t>X</w:t>
            </w:r>
            <w:r w:rsidRPr="00EC4626">
              <w:rPr>
                <w:rFonts w:ascii="Arial" w:hAnsi="Arial" w:cs="Arial"/>
                <w:sz w:val="18"/>
              </w:rPr>
              <w:br/>
            </w:r>
            <w:proofErr w:type="spellStart"/>
            <w:r>
              <w:rPr>
                <w:rFonts w:ascii="Arial" w:hAnsi="Arial" w:cs="Arial"/>
                <w:sz w:val="18"/>
              </w:rPr>
              <w:t>X</w:t>
            </w:r>
            <w:proofErr w:type="spellEnd"/>
            <w:r>
              <w:rPr>
                <w:rFonts w:ascii="Arial" w:hAnsi="Arial" w:cs="Arial"/>
                <w:sz w:val="18"/>
              </w:rPr>
              <w:br/>
            </w:r>
            <w:r>
              <w:rPr>
                <w:rFonts w:ascii="Arial" w:hAnsi="Arial" w:cs="Arial"/>
                <w:sz w:val="18"/>
              </w:rPr>
              <w:br/>
            </w:r>
            <w:r>
              <w:rPr>
                <w:rFonts w:ascii="Arial" w:hAnsi="Arial" w:cs="Arial"/>
                <w:sz w:val="18"/>
              </w:rPr>
              <w:br/>
            </w:r>
            <w:proofErr w:type="spellStart"/>
            <w:r>
              <w:rPr>
                <w:rFonts w:ascii="Arial" w:hAnsi="Arial" w:cs="Arial"/>
                <w:sz w:val="18"/>
              </w:rPr>
              <w:t>X</w:t>
            </w:r>
            <w:proofErr w:type="spellEnd"/>
          </w:p>
          <w:p w:rsidR="00DF2242" w:rsidRDefault="00DF2242" w:rsidP="004D52B2">
            <w:pPr>
              <w:spacing w:after="0"/>
              <w:rPr>
                <w:rFonts w:ascii="Arial" w:hAnsi="Arial" w:cs="Arial"/>
                <w:sz w:val="18"/>
              </w:rPr>
            </w:pPr>
            <w:r w:rsidRPr="00EC4626">
              <w:rPr>
                <w:rFonts w:ascii="Arial" w:hAnsi="Arial" w:cs="Arial"/>
                <w:sz w:val="18"/>
              </w:rPr>
              <w:br/>
            </w:r>
            <w:r w:rsidRPr="00EC4626">
              <w:rPr>
                <w:rFonts w:ascii="Arial" w:hAnsi="Arial" w:cs="Arial"/>
                <w:sz w:val="18"/>
              </w:rPr>
              <w:br/>
            </w:r>
          </w:p>
          <w:p w:rsidR="00DF2242" w:rsidRPr="00911A42" w:rsidRDefault="00DF2242" w:rsidP="004D52B2">
            <w:pPr>
              <w:spacing w:after="0"/>
              <w:rPr>
                <w:rFonts w:ascii="Arial" w:hAnsi="Arial" w:cs="Arial"/>
                <w:sz w:val="18"/>
              </w:rPr>
            </w:pPr>
            <w:r>
              <w:rPr>
                <w:rFonts w:ascii="Arial" w:hAnsi="Arial" w:cs="Arial"/>
                <w:sz w:val="18"/>
              </w:rPr>
              <w:t>X</w:t>
            </w:r>
          </w:p>
          <w:p w:rsidR="00DF2242" w:rsidRPr="00EC4626" w:rsidRDefault="00DF2242" w:rsidP="004D52B2">
            <w:pPr>
              <w:spacing w:after="0"/>
              <w:rPr>
                <w:rFonts w:ascii="Arial" w:hAnsi="Arial" w:cs="Arial"/>
                <w:sz w:val="18"/>
              </w:rPr>
            </w:pPr>
            <w:r w:rsidRPr="0064664E">
              <w:rPr>
                <w:rFonts w:ascii="Arial" w:hAnsi="Arial" w:cs="Arial"/>
                <w:sz w:val="18"/>
              </w:rPr>
              <w:t>X</w:t>
            </w:r>
          </w:p>
        </w:tc>
        <w:tc>
          <w:tcPr>
            <w:tcW w:w="709" w:type="dxa"/>
            <w:tcBorders>
              <w:top w:val="single" w:sz="4" w:space="0" w:color="auto"/>
              <w:left w:val="single" w:sz="12" w:space="0" w:color="auto"/>
              <w:bottom w:val="single" w:sz="12" w:space="0" w:color="auto"/>
            </w:tcBorders>
          </w:tcPr>
          <w:p w:rsidR="00DF2242" w:rsidRPr="00EC4626" w:rsidRDefault="00DF2242" w:rsidP="004D52B2">
            <w:pPr>
              <w:spacing w:after="0"/>
              <w:rPr>
                <w:rFonts w:ascii="Arial" w:hAnsi="Arial" w:cs="Arial"/>
                <w:sz w:val="18"/>
              </w:rPr>
            </w:pPr>
            <w:r w:rsidRPr="00EC4626">
              <w:rPr>
                <w:rFonts w:ascii="Arial" w:hAnsi="Arial" w:cs="Arial"/>
                <w:sz w:val="18"/>
              </w:rPr>
              <w:br/>
            </w:r>
            <w:r>
              <w:rPr>
                <w:rFonts w:ascii="Arial" w:hAnsi="Arial" w:cs="Arial"/>
                <w:sz w:val="18"/>
              </w:rPr>
              <w:br/>
              <w:t>X</w:t>
            </w:r>
            <w:r>
              <w:rPr>
                <w:rFonts w:ascii="Arial" w:hAnsi="Arial" w:cs="Arial"/>
                <w:sz w:val="18"/>
              </w:rPr>
              <w:br/>
            </w:r>
            <w:r>
              <w:rPr>
                <w:rFonts w:ascii="Arial" w:hAnsi="Arial" w:cs="Arial"/>
                <w:sz w:val="18"/>
              </w:rPr>
              <w:br/>
            </w:r>
          </w:p>
          <w:p w:rsidR="00DF2242" w:rsidRPr="00EC4626" w:rsidRDefault="00DF2242" w:rsidP="004D52B2">
            <w:pPr>
              <w:rPr>
                <w:rFonts w:ascii="Arial" w:hAnsi="Arial" w:cs="Arial"/>
                <w:sz w:val="18"/>
              </w:rPr>
            </w:pPr>
            <w:r w:rsidRPr="00EC4626">
              <w:rPr>
                <w:rFonts w:ascii="Arial" w:hAnsi="Arial" w:cs="Arial"/>
                <w:sz w:val="18"/>
              </w:rPr>
              <w:br/>
            </w:r>
            <w:r w:rsidRPr="00EC4626">
              <w:rPr>
                <w:rFonts w:ascii="Arial" w:hAnsi="Arial" w:cs="Arial"/>
                <w:sz w:val="18"/>
              </w:rPr>
              <w:br/>
            </w:r>
            <w:r w:rsidRPr="00EC4626">
              <w:rPr>
                <w:rFonts w:ascii="Arial" w:hAnsi="Arial" w:cs="Arial"/>
                <w:sz w:val="18"/>
              </w:rPr>
              <w:br/>
            </w:r>
            <w:r w:rsidRPr="00EC4626">
              <w:rPr>
                <w:rFonts w:ascii="Arial" w:hAnsi="Arial" w:cs="Arial"/>
                <w:sz w:val="18"/>
              </w:rPr>
              <w:br/>
            </w:r>
          </w:p>
        </w:tc>
        <w:tc>
          <w:tcPr>
            <w:tcW w:w="1701" w:type="dxa"/>
            <w:tcBorders>
              <w:top w:val="single" w:sz="4" w:space="0" w:color="auto"/>
              <w:left w:val="single" w:sz="12" w:space="0" w:color="auto"/>
              <w:bottom w:val="single" w:sz="12" w:space="0" w:color="auto"/>
              <w:right w:val="single" w:sz="6" w:space="0" w:color="auto"/>
            </w:tcBorders>
          </w:tcPr>
          <w:p w:rsidR="00DF2242" w:rsidRDefault="00DF2242" w:rsidP="004D52B2">
            <w:pPr>
              <w:spacing w:after="0"/>
              <w:rPr>
                <w:rFonts w:ascii="Arial" w:hAnsi="Arial" w:cs="Arial"/>
                <w:sz w:val="18"/>
              </w:rPr>
            </w:pPr>
            <w:r w:rsidRPr="00EC4626">
              <w:rPr>
                <w:rFonts w:ascii="Arial" w:hAnsi="Arial" w:cs="Arial"/>
                <w:sz w:val="18"/>
              </w:rPr>
              <w:t>DEBETENCOURT</w:t>
            </w:r>
            <w:r w:rsidRPr="00EC4626">
              <w:rPr>
                <w:rFonts w:ascii="Arial" w:hAnsi="Arial" w:cs="Arial"/>
                <w:sz w:val="18"/>
              </w:rPr>
              <w:br/>
            </w:r>
            <w:r w:rsidRPr="00D312AB">
              <w:rPr>
                <w:rFonts w:ascii="Arial" w:hAnsi="Arial" w:cs="Arial"/>
                <w:sz w:val="18"/>
              </w:rPr>
              <w:t>JOUBERT</w:t>
            </w:r>
            <w:r w:rsidRPr="00EC4626">
              <w:rPr>
                <w:rFonts w:ascii="Arial" w:hAnsi="Arial" w:cs="Arial"/>
                <w:sz w:val="18"/>
              </w:rPr>
              <w:br/>
            </w:r>
            <w:r w:rsidRPr="00EC4626">
              <w:rPr>
                <w:rFonts w:ascii="Arial" w:hAnsi="Arial" w:cs="Arial"/>
                <w:sz w:val="18"/>
              </w:rPr>
              <w:br/>
            </w:r>
          </w:p>
          <w:p w:rsidR="00DF2242" w:rsidRPr="00EC4626" w:rsidRDefault="00DF2242" w:rsidP="004D52B2">
            <w:pPr>
              <w:spacing w:after="0"/>
              <w:rPr>
                <w:rFonts w:ascii="Arial" w:hAnsi="Arial" w:cs="Arial"/>
                <w:sz w:val="18"/>
              </w:rPr>
            </w:pPr>
            <w:r w:rsidRPr="00EC4626">
              <w:rPr>
                <w:rFonts w:ascii="Arial" w:hAnsi="Arial" w:cs="Arial"/>
                <w:sz w:val="18"/>
              </w:rPr>
              <w:t>BERTINA</w:t>
            </w:r>
            <w:r w:rsidRPr="00EC4626">
              <w:rPr>
                <w:rFonts w:ascii="Arial" w:hAnsi="Arial" w:cs="Arial"/>
                <w:sz w:val="18"/>
              </w:rPr>
              <w:br/>
              <w:t>DEDESSUS-LE MOUSTIER</w:t>
            </w:r>
            <w:r w:rsidRPr="00EC4626">
              <w:rPr>
                <w:rFonts w:ascii="Arial" w:hAnsi="Arial" w:cs="Arial"/>
                <w:sz w:val="18"/>
              </w:rPr>
              <w:br/>
            </w:r>
            <w:r w:rsidRPr="00EC4626">
              <w:rPr>
                <w:rFonts w:ascii="Arial" w:hAnsi="Arial" w:cs="Arial"/>
                <w:sz w:val="18"/>
              </w:rPr>
              <w:br/>
              <w:t>CAUZARD</w:t>
            </w:r>
            <w:r w:rsidRPr="00EC4626">
              <w:rPr>
                <w:rFonts w:ascii="Arial" w:hAnsi="Arial" w:cs="Arial"/>
                <w:sz w:val="18"/>
              </w:rPr>
              <w:br/>
              <w:t>FLIS</w:t>
            </w:r>
          </w:p>
        </w:tc>
        <w:tc>
          <w:tcPr>
            <w:tcW w:w="1134" w:type="dxa"/>
            <w:tcBorders>
              <w:top w:val="single" w:sz="4" w:space="0" w:color="auto"/>
              <w:left w:val="single" w:sz="6" w:space="0" w:color="auto"/>
              <w:bottom w:val="single" w:sz="12" w:space="0" w:color="auto"/>
              <w:right w:val="single" w:sz="6" w:space="0" w:color="auto"/>
            </w:tcBorders>
          </w:tcPr>
          <w:p w:rsidR="00DF2242" w:rsidRDefault="00DF2242" w:rsidP="004D52B2">
            <w:pPr>
              <w:spacing w:after="0"/>
              <w:rPr>
                <w:rFonts w:ascii="Arial" w:hAnsi="Arial" w:cs="Arial"/>
                <w:sz w:val="18"/>
              </w:rPr>
            </w:pPr>
            <w:r w:rsidRPr="00EC4626">
              <w:rPr>
                <w:rFonts w:ascii="Arial" w:hAnsi="Arial" w:cs="Arial"/>
                <w:sz w:val="18"/>
              </w:rPr>
              <w:t>Patrick</w:t>
            </w:r>
            <w:r w:rsidRPr="00EC4626">
              <w:rPr>
                <w:rFonts w:ascii="Arial" w:hAnsi="Arial" w:cs="Arial"/>
                <w:sz w:val="18"/>
              </w:rPr>
              <w:br/>
              <w:t>Jacques</w:t>
            </w:r>
            <w:r w:rsidRPr="00EC4626">
              <w:rPr>
                <w:rFonts w:ascii="Arial" w:hAnsi="Arial" w:cs="Arial"/>
                <w:sz w:val="18"/>
              </w:rPr>
              <w:br/>
            </w:r>
            <w:r w:rsidRPr="00EC4626">
              <w:rPr>
                <w:rFonts w:ascii="Arial" w:hAnsi="Arial" w:cs="Arial"/>
                <w:sz w:val="18"/>
              </w:rPr>
              <w:br/>
            </w:r>
          </w:p>
          <w:p w:rsidR="00DF2242" w:rsidRPr="00EC4626" w:rsidRDefault="00DF2242" w:rsidP="004D52B2">
            <w:pPr>
              <w:spacing w:after="0"/>
              <w:rPr>
                <w:rFonts w:ascii="Arial" w:hAnsi="Arial" w:cs="Arial"/>
                <w:sz w:val="18"/>
              </w:rPr>
            </w:pPr>
            <w:r w:rsidRPr="00EC4626">
              <w:rPr>
                <w:rFonts w:ascii="Arial" w:hAnsi="Arial" w:cs="Arial"/>
                <w:sz w:val="18"/>
              </w:rPr>
              <w:t>Guy</w:t>
            </w:r>
            <w:r w:rsidRPr="00EC4626">
              <w:rPr>
                <w:rFonts w:ascii="Arial" w:hAnsi="Arial" w:cs="Arial"/>
                <w:sz w:val="18"/>
              </w:rPr>
              <w:br/>
              <w:t>Yves</w:t>
            </w:r>
            <w:r w:rsidRPr="00EC4626">
              <w:rPr>
                <w:rFonts w:ascii="Arial" w:hAnsi="Arial" w:cs="Arial"/>
                <w:sz w:val="18"/>
              </w:rPr>
              <w:br/>
            </w:r>
            <w:r w:rsidRPr="00EC4626">
              <w:rPr>
                <w:rFonts w:ascii="Arial" w:hAnsi="Arial" w:cs="Arial"/>
                <w:sz w:val="18"/>
              </w:rPr>
              <w:br/>
            </w:r>
            <w:r w:rsidRPr="00EC4626">
              <w:rPr>
                <w:rFonts w:ascii="Arial" w:hAnsi="Arial" w:cs="Arial"/>
                <w:sz w:val="18"/>
              </w:rPr>
              <w:br/>
              <w:t>Carole</w:t>
            </w:r>
            <w:r w:rsidRPr="00EC4626">
              <w:rPr>
                <w:rFonts w:ascii="Arial" w:hAnsi="Arial" w:cs="Arial"/>
                <w:sz w:val="18"/>
              </w:rPr>
              <w:br/>
              <w:t>Jean-Noël</w:t>
            </w:r>
          </w:p>
        </w:tc>
        <w:tc>
          <w:tcPr>
            <w:tcW w:w="1134" w:type="dxa"/>
            <w:tcBorders>
              <w:top w:val="single" w:sz="4" w:space="0" w:color="auto"/>
              <w:left w:val="single" w:sz="6" w:space="0" w:color="auto"/>
              <w:bottom w:val="single" w:sz="12" w:space="0" w:color="auto"/>
              <w:right w:val="single" w:sz="6" w:space="0" w:color="auto"/>
            </w:tcBorders>
          </w:tcPr>
          <w:p w:rsidR="00DF2242" w:rsidRDefault="00DF2242" w:rsidP="004D52B2">
            <w:pPr>
              <w:spacing w:after="0"/>
              <w:rPr>
                <w:rFonts w:ascii="Arial" w:hAnsi="Arial" w:cs="Arial"/>
                <w:sz w:val="18"/>
              </w:rPr>
            </w:pPr>
            <w:r w:rsidRPr="00EC4626">
              <w:rPr>
                <w:rFonts w:ascii="Arial" w:hAnsi="Arial" w:cs="Arial"/>
                <w:sz w:val="18"/>
              </w:rPr>
              <w:t>CFE-CGC</w:t>
            </w:r>
            <w:r w:rsidRPr="00EC4626">
              <w:rPr>
                <w:rFonts w:ascii="Arial" w:hAnsi="Arial" w:cs="Arial"/>
                <w:sz w:val="18"/>
              </w:rPr>
              <w:br/>
            </w:r>
            <w:proofErr w:type="spellStart"/>
            <w:r w:rsidRPr="00EC4626">
              <w:rPr>
                <w:rFonts w:ascii="Arial" w:hAnsi="Arial" w:cs="Arial"/>
                <w:sz w:val="18"/>
              </w:rPr>
              <w:t>CFE-CGC</w:t>
            </w:r>
            <w:proofErr w:type="spellEnd"/>
            <w:r w:rsidRPr="00EC4626">
              <w:rPr>
                <w:rFonts w:ascii="Arial" w:hAnsi="Arial" w:cs="Arial"/>
                <w:sz w:val="18"/>
              </w:rPr>
              <w:br/>
            </w:r>
            <w:r w:rsidRPr="00EC4626">
              <w:rPr>
                <w:rFonts w:ascii="Arial" w:hAnsi="Arial" w:cs="Arial"/>
                <w:sz w:val="18"/>
              </w:rPr>
              <w:br/>
            </w:r>
          </w:p>
          <w:p w:rsidR="00DF2242" w:rsidRPr="00EC4626" w:rsidRDefault="00DF2242" w:rsidP="004D52B2">
            <w:pPr>
              <w:spacing w:after="0"/>
              <w:rPr>
                <w:rFonts w:ascii="Arial" w:hAnsi="Arial" w:cs="Arial"/>
                <w:sz w:val="18"/>
              </w:rPr>
            </w:pPr>
            <w:r w:rsidRPr="00EC4626">
              <w:rPr>
                <w:rFonts w:ascii="Arial" w:hAnsi="Arial" w:cs="Arial"/>
                <w:sz w:val="18"/>
              </w:rPr>
              <w:t>CFDT</w:t>
            </w:r>
            <w:r w:rsidRPr="00EC4626">
              <w:rPr>
                <w:rFonts w:ascii="Arial" w:hAnsi="Arial" w:cs="Arial"/>
                <w:sz w:val="18"/>
              </w:rPr>
              <w:br/>
            </w:r>
            <w:proofErr w:type="spellStart"/>
            <w:r w:rsidRPr="00EC4626">
              <w:rPr>
                <w:rFonts w:ascii="Arial" w:hAnsi="Arial" w:cs="Arial"/>
                <w:sz w:val="18"/>
              </w:rPr>
              <w:t>CFDT</w:t>
            </w:r>
            <w:proofErr w:type="spellEnd"/>
            <w:r w:rsidRPr="00EC4626">
              <w:rPr>
                <w:rFonts w:ascii="Arial" w:hAnsi="Arial" w:cs="Arial"/>
                <w:sz w:val="18"/>
              </w:rPr>
              <w:br/>
            </w:r>
            <w:r w:rsidRPr="00EC4626">
              <w:rPr>
                <w:rFonts w:ascii="Arial" w:hAnsi="Arial" w:cs="Arial"/>
                <w:sz w:val="18"/>
              </w:rPr>
              <w:br/>
            </w:r>
            <w:r w:rsidRPr="00EC4626">
              <w:rPr>
                <w:rFonts w:ascii="Arial" w:hAnsi="Arial" w:cs="Arial"/>
                <w:sz w:val="18"/>
              </w:rPr>
              <w:br/>
              <w:t>CGT</w:t>
            </w:r>
            <w:r w:rsidRPr="00EC4626">
              <w:rPr>
                <w:rFonts w:ascii="Arial" w:hAnsi="Arial" w:cs="Arial"/>
                <w:sz w:val="18"/>
              </w:rPr>
              <w:br/>
            </w:r>
            <w:proofErr w:type="spellStart"/>
            <w:r w:rsidRPr="00EC4626">
              <w:rPr>
                <w:rFonts w:ascii="Arial" w:hAnsi="Arial" w:cs="Arial"/>
                <w:sz w:val="18"/>
              </w:rPr>
              <w:t>CGT</w:t>
            </w:r>
            <w:proofErr w:type="spellEnd"/>
          </w:p>
        </w:tc>
        <w:tc>
          <w:tcPr>
            <w:tcW w:w="734" w:type="dxa"/>
            <w:tcBorders>
              <w:top w:val="single" w:sz="4" w:space="0" w:color="auto"/>
              <w:left w:val="single" w:sz="6" w:space="0" w:color="auto"/>
              <w:bottom w:val="single" w:sz="12" w:space="0" w:color="auto"/>
              <w:right w:val="single" w:sz="12" w:space="0" w:color="auto"/>
            </w:tcBorders>
          </w:tcPr>
          <w:p w:rsidR="00DF2242" w:rsidRDefault="00DF2242" w:rsidP="004D52B2">
            <w:pPr>
              <w:spacing w:after="0"/>
              <w:rPr>
                <w:rFonts w:ascii="Arial" w:hAnsi="Arial" w:cs="Arial"/>
                <w:sz w:val="18"/>
              </w:rPr>
            </w:pPr>
            <w:r>
              <w:rPr>
                <w:rFonts w:ascii="Arial" w:hAnsi="Arial" w:cs="Arial"/>
                <w:sz w:val="18"/>
              </w:rPr>
              <w:t>X</w:t>
            </w:r>
            <w:r>
              <w:rPr>
                <w:rFonts w:ascii="Arial" w:hAnsi="Arial" w:cs="Arial"/>
                <w:sz w:val="18"/>
              </w:rPr>
              <w:br/>
            </w:r>
            <w:proofErr w:type="spellStart"/>
            <w:r>
              <w:rPr>
                <w:rFonts w:ascii="Arial" w:hAnsi="Arial" w:cs="Arial"/>
                <w:sz w:val="18"/>
              </w:rPr>
              <w:t>X</w:t>
            </w:r>
            <w:proofErr w:type="spellEnd"/>
            <w:r w:rsidRPr="00EC4626">
              <w:rPr>
                <w:rFonts w:ascii="Arial" w:hAnsi="Arial" w:cs="Arial"/>
                <w:sz w:val="18"/>
              </w:rPr>
              <w:br/>
            </w:r>
            <w:r w:rsidRPr="00EC4626">
              <w:rPr>
                <w:rFonts w:ascii="Arial" w:hAnsi="Arial" w:cs="Arial"/>
                <w:sz w:val="18"/>
              </w:rPr>
              <w:br/>
            </w:r>
            <w:r w:rsidRPr="00EC4626">
              <w:rPr>
                <w:rFonts w:ascii="Arial" w:hAnsi="Arial" w:cs="Arial"/>
                <w:sz w:val="18"/>
              </w:rPr>
              <w:br/>
            </w:r>
          </w:p>
          <w:p w:rsidR="00DF2242" w:rsidRPr="00EC4626" w:rsidRDefault="00DF2242" w:rsidP="004D52B2">
            <w:pPr>
              <w:spacing w:after="0"/>
              <w:rPr>
                <w:rFonts w:ascii="Arial" w:hAnsi="Arial" w:cs="Arial"/>
                <w:sz w:val="18"/>
              </w:rPr>
            </w:pPr>
            <w:r>
              <w:rPr>
                <w:rFonts w:ascii="Arial" w:hAnsi="Arial" w:cs="Arial"/>
                <w:sz w:val="18"/>
              </w:rPr>
              <w:t>X</w:t>
            </w:r>
            <w:r w:rsidRPr="00EC4626">
              <w:rPr>
                <w:rFonts w:ascii="Arial" w:hAnsi="Arial" w:cs="Arial"/>
                <w:sz w:val="18"/>
              </w:rPr>
              <w:br/>
            </w:r>
            <w:r w:rsidRPr="00EC4626">
              <w:rPr>
                <w:rFonts w:ascii="Arial" w:hAnsi="Arial" w:cs="Arial"/>
                <w:sz w:val="18"/>
              </w:rPr>
              <w:br/>
            </w:r>
            <w:r w:rsidRPr="00EC4626">
              <w:rPr>
                <w:rFonts w:ascii="Arial" w:hAnsi="Arial" w:cs="Arial"/>
                <w:sz w:val="18"/>
              </w:rPr>
              <w:br/>
            </w:r>
            <w:proofErr w:type="spellStart"/>
            <w:r>
              <w:rPr>
                <w:rFonts w:ascii="Arial" w:hAnsi="Arial" w:cs="Arial"/>
                <w:sz w:val="18"/>
              </w:rPr>
              <w:t>X</w:t>
            </w:r>
            <w:proofErr w:type="spellEnd"/>
          </w:p>
          <w:p w:rsidR="00DF2242" w:rsidRPr="00EC4626" w:rsidRDefault="00DF2242" w:rsidP="004D52B2">
            <w:pPr>
              <w:spacing w:after="0"/>
              <w:rPr>
                <w:rFonts w:ascii="Arial" w:hAnsi="Arial" w:cs="Arial"/>
                <w:sz w:val="18"/>
              </w:rPr>
            </w:pPr>
            <w:r w:rsidRPr="00EC4626">
              <w:rPr>
                <w:rFonts w:ascii="Arial" w:hAnsi="Arial" w:cs="Arial"/>
                <w:sz w:val="18"/>
              </w:rPr>
              <w:br/>
            </w:r>
          </w:p>
        </w:tc>
        <w:tc>
          <w:tcPr>
            <w:tcW w:w="673" w:type="dxa"/>
            <w:tcBorders>
              <w:top w:val="single" w:sz="4" w:space="0" w:color="auto"/>
              <w:left w:val="single" w:sz="6" w:space="0" w:color="auto"/>
              <w:bottom w:val="single" w:sz="12" w:space="0" w:color="auto"/>
              <w:right w:val="single" w:sz="12" w:space="0" w:color="auto"/>
            </w:tcBorders>
          </w:tcPr>
          <w:p w:rsidR="00DF2242" w:rsidRDefault="00DF2242" w:rsidP="004D52B2">
            <w:pPr>
              <w:spacing w:after="0"/>
              <w:rPr>
                <w:rFonts w:ascii="Arial" w:hAnsi="Arial" w:cs="Arial"/>
                <w:sz w:val="18"/>
              </w:rPr>
            </w:pPr>
            <w:r w:rsidRPr="00EC4626">
              <w:rPr>
                <w:rFonts w:ascii="Arial" w:hAnsi="Arial" w:cs="Arial"/>
                <w:sz w:val="18"/>
              </w:rPr>
              <w:br/>
            </w:r>
            <w:r w:rsidRPr="00EC4626">
              <w:rPr>
                <w:rFonts w:ascii="Arial" w:hAnsi="Arial" w:cs="Arial"/>
                <w:sz w:val="18"/>
              </w:rPr>
              <w:br/>
            </w:r>
            <w:r w:rsidRPr="00EC4626">
              <w:rPr>
                <w:rFonts w:ascii="Arial" w:hAnsi="Arial" w:cs="Arial"/>
                <w:sz w:val="18"/>
              </w:rPr>
              <w:br/>
            </w:r>
          </w:p>
          <w:p w:rsidR="00DF2242" w:rsidRPr="00EC4626" w:rsidRDefault="00DF2242" w:rsidP="004D52B2">
            <w:pPr>
              <w:spacing w:after="0"/>
              <w:rPr>
                <w:rFonts w:ascii="Arial" w:hAnsi="Arial" w:cs="Arial"/>
                <w:sz w:val="18"/>
              </w:rPr>
            </w:pPr>
            <w:r w:rsidRPr="00EC4626">
              <w:rPr>
                <w:rFonts w:ascii="Arial" w:hAnsi="Arial" w:cs="Arial"/>
                <w:sz w:val="18"/>
              </w:rPr>
              <w:t>X</w:t>
            </w:r>
          </w:p>
          <w:p w:rsidR="00DF2242" w:rsidRPr="00EC4626" w:rsidRDefault="00DF2242" w:rsidP="004D52B2">
            <w:pPr>
              <w:spacing w:after="0"/>
              <w:rPr>
                <w:rFonts w:ascii="Arial" w:hAnsi="Arial" w:cs="Arial"/>
                <w:sz w:val="18"/>
              </w:rPr>
            </w:pPr>
            <w:r w:rsidRPr="00EC4626">
              <w:rPr>
                <w:rFonts w:ascii="Arial" w:hAnsi="Arial" w:cs="Arial"/>
                <w:sz w:val="18"/>
              </w:rPr>
              <w:br/>
            </w:r>
            <w:r w:rsidRPr="00EC4626">
              <w:rPr>
                <w:rFonts w:ascii="Arial" w:hAnsi="Arial" w:cs="Arial"/>
                <w:sz w:val="18"/>
              </w:rPr>
              <w:br/>
            </w:r>
            <w:r w:rsidRPr="00EC4626">
              <w:rPr>
                <w:rFonts w:ascii="Arial" w:hAnsi="Arial" w:cs="Arial"/>
                <w:sz w:val="18"/>
              </w:rPr>
              <w:br/>
            </w:r>
            <w:r>
              <w:rPr>
                <w:rFonts w:ascii="Arial" w:hAnsi="Arial" w:cs="Arial"/>
                <w:sz w:val="18"/>
              </w:rPr>
              <w:br/>
              <w:t>X</w:t>
            </w:r>
            <w:r w:rsidRPr="00EC4626">
              <w:rPr>
                <w:rFonts w:ascii="Arial" w:hAnsi="Arial" w:cs="Arial"/>
                <w:sz w:val="18"/>
              </w:rPr>
              <w:br/>
            </w:r>
          </w:p>
        </w:tc>
      </w:tr>
    </w:tbl>
    <w:p w:rsidR="00DF2242" w:rsidRPr="00EC4626" w:rsidRDefault="00DF2242" w:rsidP="00DF2242">
      <w:pPr>
        <w:spacing w:after="0"/>
        <w:outlineLvl w:val="0"/>
        <w:rPr>
          <w:rFonts w:ascii="Arial" w:hAnsi="Arial" w:cs="Arial"/>
          <w:b/>
        </w:rPr>
      </w:pPr>
    </w:p>
    <w:p w:rsidR="00DF2242" w:rsidRPr="00EC4626" w:rsidRDefault="00DF2242" w:rsidP="00DF2242">
      <w:pPr>
        <w:spacing w:after="0"/>
        <w:outlineLvl w:val="0"/>
        <w:rPr>
          <w:rFonts w:ascii="Arial" w:hAnsi="Arial" w:cs="Arial"/>
          <w:b/>
        </w:rPr>
      </w:pPr>
      <w:r w:rsidRPr="00EC4626">
        <w:rPr>
          <w:rFonts w:ascii="Arial" w:hAnsi="Arial" w:cs="Arial"/>
          <w:b/>
        </w:rPr>
        <w:t>Représentants désignés par les organisations syndicales</w:t>
      </w:r>
    </w:p>
    <w:p w:rsidR="00DF2242" w:rsidRPr="00EC4626" w:rsidRDefault="00DF2242" w:rsidP="00DF2242">
      <w:pPr>
        <w:spacing w:after="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348"/>
        <w:gridCol w:w="1276"/>
      </w:tblGrid>
      <w:tr w:rsidR="00DF2242" w:rsidRPr="00EC4626" w:rsidTr="004D52B2">
        <w:trPr>
          <w:jc w:val="center"/>
        </w:trPr>
        <w:tc>
          <w:tcPr>
            <w:tcW w:w="1842" w:type="dxa"/>
            <w:tcBorders>
              <w:top w:val="single" w:sz="12" w:space="0" w:color="auto"/>
              <w:left w:val="single" w:sz="12" w:space="0" w:color="auto"/>
              <w:bottom w:val="single" w:sz="12" w:space="0" w:color="auto"/>
              <w:right w:val="single" w:sz="12" w:space="0" w:color="auto"/>
            </w:tcBorders>
          </w:tcPr>
          <w:p w:rsidR="00DF2242" w:rsidRPr="00EC4626" w:rsidRDefault="00DF2242" w:rsidP="004D52B2">
            <w:pPr>
              <w:spacing w:after="0"/>
              <w:rPr>
                <w:rFonts w:ascii="Arial" w:hAnsi="Arial" w:cs="Arial"/>
                <w:sz w:val="18"/>
              </w:rPr>
            </w:pPr>
            <w:r w:rsidRPr="00EC4626">
              <w:rPr>
                <w:rFonts w:ascii="Arial" w:hAnsi="Arial" w:cs="Arial"/>
                <w:sz w:val="18"/>
              </w:rPr>
              <w:t>Syndicat</w:t>
            </w:r>
          </w:p>
        </w:tc>
        <w:tc>
          <w:tcPr>
            <w:tcW w:w="1842" w:type="dxa"/>
            <w:tcBorders>
              <w:top w:val="single" w:sz="12" w:space="0" w:color="auto"/>
              <w:left w:val="nil"/>
              <w:bottom w:val="single" w:sz="12" w:space="0" w:color="auto"/>
              <w:right w:val="nil"/>
            </w:tcBorders>
          </w:tcPr>
          <w:p w:rsidR="00DF2242" w:rsidRPr="00EC4626" w:rsidRDefault="00DF2242" w:rsidP="004D52B2">
            <w:pPr>
              <w:spacing w:after="0"/>
              <w:rPr>
                <w:rFonts w:ascii="Arial" w:hAnsi="Arial" w:cs="Arial"/>
                <w:sz w:val="18"/>
              </w:rPr>
            </w:pPr>
            <w:r w:rsidRPr="00EC4626">
              <w:rPr>
                <w:rFonts w:ascii="Arial" w:hAnsi="Arial" w:cs="Arial"/>
                <w:sz w:val="18"/>
              </w:rPr>
              <w:t>Nom</w:t>
            </w:r>
          </w:p>
        </w:tc>
        <w:tc>
          <w:tcPr>
            <w:tcW w:w="1842" w:type="dxa"/>
            <w:tcBorders>
              <w:top w:val="single" w:sz="12" w:space="0" w:color="auto"/>
              <w:left w:val="nil"/>
              <w:bottom w:val="single" w:sz="12" w:space="0" w:color="auto"/>
              <w:right w:val="single" w:sz="12" w:space="0" w:color="auto"/>
            </w:tcBorders>
          </w:tcPr>
          <w:p w:rsidR="00DF2242" w:rsidRPr="00EC4626" w:rsidRDefault="00DF2242" w:rsidP="004D52B2">
            <w:pPr>
              <w:spacing w:after="0"/>
              <w:rPr>
                <w:rFonts w:ascii="Arial" w:hAnsi="Arial" w:cs="Arial"/>
                <w:sz w:val="18"/>
              </w:rPr>
            </w:pPr>
            <w:r w:rsidRPr="00EC4626">
              <w:rPr>
                <w:rFonts w:ascii="Arial" w:hAnsi="Arial" w:cs="Arial"/>
                <w:sz w:val="18"/>
              </w:rPr>
              <w:t>Prénom</w:t>
            </w:r>
          </w:p>
        </w:tc>
        <w:tc>
          <w:tcPr>
            <w:tcW w:w="1348" w:type="dxa"/>
            <w:tcBorders>
              <w:top w:val="single" w:sz="12" w:space="0" w:color="auto"/>
              <w:left w:val="nil"/>
              <w:bottom w:val="single" w:sz="12" w:space="0" w:color="auto"/>
              <w:right w:val="single" w:sz="12" w:space="0" w:color="auto"/>
            </w:tcBorders>
          </w:tcPr>
          <w:p w:rsidR="00DF2242" w:rsidRPr="00EC4626" w:rsidRDefault="00DF2242" w:rsidP="004D52B2">
            <w:pPr>
              <w:spacing w:after="0"/>
              <w:rPr>
                <w:rFonts w:ascii="Arial" w:hAnsi="Arial" w:cs="Arial"/>
                <w:sz w:val="18"/>
              </w:rPr>
            </w:pPr>
            <w:r w:rsidRPr="00EC4626">
              <w:rPr>
                <w:rFonts w:ascii="Arial" w:hAnsi="Arial" w:cs="Arial"/>
                <w:sz w:val="18"/>
              </w:rPr>
              <w:t>Présent</w:t>
            </w:r>
          </w:p>
        </w:tc>
        <w:tc>
          <w:tcPr>
            <w:tcW w:w="1276" w:type="dxa"/>
            <w:tcBorders>
              <w:top w:val="single" w:sz="12" w:space="0" w:color="auto"/>
              <w:left w:val="nil"/>
              <w:bottom w:val="single" w:sz="12" w:space="0" w:color="auto"/>
              <w:right w:val="single" w:sz="12" w:space="0" w:color="auto"/>
            </w:tcBorders>
          </w:tcPr>
          <w:p w:rsidR="00DF2242" w:rsidRPr="00EC4626" w:rsidRDefault="00DF2242" w:rsidP="004D52B2">
            <w:pPr>
              <w:spacing w:after="0"/>
              <w:rPr>
                <w:rFonts w:ascii="Arial" w:hAnsi="Arial" w:cs="Arial"/>
                <w:sz w:val="18"/>
              </w:rPr>
            </w:pPr>
            <w:r w:rsidRPr="00EC4626">
              <w:rPr>
                <w:rFonts w:ascii="Arial" w:hAnsi="Arial" w:cs="Arial"/>
                <w:sz w:val="18"/>
              </w:rPr>
              <w:t>Absent</w:t>
            </w:r>
          </w:p>
        </w:tc>
      </w:tr>
      <w:tr w:rsidR="00DF2242" w:rsidRPr="00EC4626" w:rsidTr="004D52B2">
        <w:trPr>
          <w:jc w:val="center"/>
        </w:trPr>
        <w:tc>
          <w:tcPr>
            <w:tcW w:w="1842" w:type="dxa"/>
            <w:tcBorders>
              <w:top w:val="nil"/>
              <w:left w:val="single" w:sz="12" w:space="0" w:color="auto"/>
              <w:bottom w:val="nil"/>
              <w:right w:val="single" w:sz="12" w:space="0" w:color="auto"/>
            </w:tcBorders>
          </w:tcPr>
          <w:p w:rsidR="00DF2242" w:rsidRPr="00EC4626" w:rsidRDefault="00DF2242" w:rsidP="004D52B2">
            <w:pPr>
              <w:spacing w:after="0"/>
              <w:rPr>
                <w:rFonts w:ascii="Arial" w:hAnsi="Arial" w:cs="Arial"/>
                <w:sz w:val="18"/>
              </w:rPr>
            </w:pPr>
            <w:r w:rsidRPr="00EC4626">
              <w:rPr>
                <w:rFonts w:ascii="Arial" w:hAnsi="Arial" w:cs="Arial"/>
                <w:sz w:val="18"/>
              </w:rPr>
              <w:t>CFDT</w:t>
            </w:r>
          </w:p>
        </w:tc>
        <w:tc>
          <w:tcPr>
            <w:tcW w:w="1842" w:type="dxa"/>
            <w:tcBorders>
              <w:top w:val="nil"/>
              <w:left w:val="nil"/>
              <w:bottom w:val="nil"/>
              <w:right w:val="nil"/>
            </w:tcBorders>
          </w:tcPr>
          <w:p w:rsidR="00DF2242" w:rsidRPr="00EC4626" w:rsidRDefault="00DF2242" w:rsidP="004D52B2">
            <w:pPr>
              <w:spacing w:after="0"/>
              <w:rPr>
                <w:rFonts w:ascii="Arial" w:hAnsi="Arial" w:cs="Arial"/>
                <w:sz w:val="18"/>
              </w:rPr>
            </w:pPr>
            <w:r w:rsidRPr="00EC4626">
              <w:rPr>
                <w:rFonts w:ascii="Arial" w:hAnsi="Arial" w:cs="Arial"/>
                <w:sz w:val="18"/>
              </w:rPr>
              <w:t>FERNET</w:t>
            </w:r>
          </w:p>
        </w:tc>
        <w:tc>
          <w:tcPr>
            <w:tcW w:w="1842" w:type="dxa"/>
            <w:tcBorders>
              <w:top w:val="nil"/>
              <w:left w:val="nil"/>
              <w:bottom w:val="nil"/>
              <w:right w:val="single" w:sz="12" w:space="0" w:color="auto"/>
            </w:tcBorders>
          </w:tcPr>
          <w:p w:rsidR="00DF2242" w:rsidRPr="00EC4626" w:rsidRDefault="00DF2242" w:rsidP="004D52B2">
            <w:pPr>
              <w:spacing w:after="0"/>
              <w:rPr>
                <w:rFonts w:ascii="Arial" w:hAnsi="Arial" w:cs="Arial"/>
                <w:sz w:val="18"/>
              </w:rPr>
            </w:pPr>
            <w:r w:rsidRPr="00EC4626">
              <w:rPr>
                <w:rFonts w:ascii="Arial" w:hAnsi="Arial" w:cs="Arial"/>
                <w:sz w:val="18"/>
              </w:rPr>
              <w:t>Marc</w:t>
            </w:r>
          </w:p>
        </w:tc>
        <w:tc>
          <w:tcPr>
            <w:tcW w:w="1348" w:type="dxa"/>
            <w:tcBorders>
              <w:top w:val="nil"/>
              <w:left w:val="nil"/>
              <w:bottom w:val="nil"/>
              <w:right w:val="single" w:sz="12" w:space="0" w:color="auto"/>
            </w:tcBorders>
          </w:tcPr>
          <w:p w:rsidR="00DF2242" w:rsidRPr="00EC4626" w:rsidRDefault="00DF2242" w:rsidP="004D52B2">
            <w:pPr>
              <w:spacing w:after="0"/>
              <w:rPr>
                <w:rFonts w:ascii="Arial" w:hAnsi="Arial" w:cs="Arial"/>
                <w:sz w:val="18"/>
              </w:rPr>
            </w:pPr>
            <w:r>
              <w:rPr>
                <w:rFonts w:ascii="Arial" w:hAnsi="Arial" w:cs="Arial"/>
                <w:sz w:val="18"/>
              </w:rPr>
              <w:t>X</w:t>
            </w:r>
          </w:p>
        </w:tc>
        <w:tc>
          <w:tcPr>
            <w:tcW w:w="1276" w:type="dxa"/>
            <w:tcBorders>
              <w:top w:val="nil"/>
              <w:left w:val="nil"/>
              <w:bottom w:val="nil"/>
              <w:right w:val="single" w:sz="12" w:space="0" w:color="auto"/>
            </w:tcBorders>
          </w:tcPr>
          <w:p w:rsidR="00DF2242" w:rsidRPr="00EC4626" w:rsidRDefault="00DF2242" w:rsidP="004D52B2">
            <w:pPr>
              <w:spacing w:after="0"/>
              <w:rPr>
                <w:rFonts w:ascii="Arial" w:hAnsi="Arial" w:cs="Arial"/>
                <w:sz w:val="18"/>
              </w:rPr>
            </w:pPr>
          </w:p>
        </w:tc>
      </w:tr>
      <w:tr w:rsidR="00DF2242" w:rsidRPr="00EC4626" w:rsidTr="004D52B2">
        <w:trPr>
          <w:jc w:val="center"/>
        </w:trPr>
        <w:tc>
          <w:tcPr>
            <w:tcW w:w="1842" w:type="dxa"/>
            <w:tcBorders>
              <w:top w:val="nil"/>
              <w:left w:val="single" w:sz="12" w:space="0" w:color="auto"/>
              <w:bottom w:val="nil"/>
              <w:right w:val="single" w:sz="12" w:space="0" w:color="auto"/>
            </w:tcBorders>
          </w:tcPr>
          <w:p w:rsidR="00DF2242" w:rsidRPr="00EC4626" w:rsidRDefault="00DF2242" w:rsidP="004D52B2">
            <w:pPr>
              <w:spacing w:after="0"/>
              <w:rPr>
                <w:rFonts w:ascii="Arial" w:hAnsi="Arial" w:cs="Arial"/>
                <w:sz w:val="18"/>
              </w:rPr>
            </w:pPr>
            <w:r w:rsidRPr="00EC4626">
              <w:rPr>
                <w:rFonts w:ascii="Arial" w:hAnsi="Arial" w:cs="Arial"/>
                <w:sz w:val="18"/>
              </w:rPr>
              <w:t>CFE/CGC</w:t>
            </w:r>
          </w:p>
        </w:tc>
        <w:tc>
          <w:tcPr>
            <w:tcW w:w="1842" w:type="dxa"/>
            <w:tcBorders>
              <w:top w:val="nil"/>
              <w:left w:val="nil"/>
              <w:bottom w:val="nil"/>
              <w:right w:val="nil"/>
            </w:tcBorders>
          </w:tcPr>
          <w:p w:rsidR="00DF2242" w:rsidRPr="00EC4626" w:rsidRDefault="00DF2242" w:rsidP="004D52B2">
            <w:pPr>
              <w:spacing w:after="0"/>
              <w:rPr>
                <w:rFonts w:ascii="Arial" w:hAnsi="Arial" w:cs="Arial"/>
                <w:sz w:val="18"/>
              </w:rPr>
            </w:pPr>
            <w:r w:rsidRPr="00EC4626">
              <w:rPr>
                <w:rFonts w:ascii="Arial" w:hAnsi="Arial" w:cs="Arial"/>
                <w:sz w:val="18"/>
              </w:rPr>
              <w:t>FRANC</w:t>
            </w:r>
          </w:p>
        </w:tc>
        <w:tc>
          <w:tcPr>
            <w:tcW w:w="1842" w:type="dxa"/>
            <w:tcBorders>
              <w:top w:val="nil"/>
              <w:left w:val="nil"/>
              <w:bottom w:val="nil"/>
              <w:right w:val="single" w:sz="12" w:space="0" w:color="auto"/>
            </w:tcBorders>
          </w:tcPr>
          <w:p w:rsidR="00DF2242" w:rsidRPr="00EC4626" w:rsidRDefault="00DF2242" w:rsidP="004D52B2">
            <w:pPr>
              <w:spacing w:after="0"/>
              <w:rPr>
                <w:rFonts w:ascii="Arial" w:hAnsi="Arial" w:cs="Arial"/>
                <w:sz w:val="18"/>
              </w:rPr>
            </w:pPr>
            <w:r w:rsidRPr="00EC4626">
              <w:rPr>
                <w:rFonts w:ascii="Arial" w:hAnsi="Arial" w:cs="Arial"/>
                <w:sz w:val="18"/>
              </w:rPr>
              <w:t>Alain</w:t>
            </w:r>
          </w:p>
        </w:tc>
        <w:tc>
          <w:tcPr>
            <w:tcW w:w="1348" w:type="dxa"/>
            <w:tcBorders>
              <w:top w:val="nil"/>
              <w:left w:val="nil"/>
              <w:bottom w:val="nil"/>
              <w:right w:val="single" w:sz="12" w:space="0" w:color="auto"/>
            </w:tcBorders>
          </w:tcPr>
          <w:p w:rsidR="00DF2242" w:rsidRPr="00EC4626" w:rsidRDefault="00DF2242" w:rsidP="004D52B2">
            <w:pPr>
              <w:spacing w:after="0"/>
              <w:rPr>
                <w:rFonts w:ascii="Arial" w:hAnsi="Arial" w:cs="Arial"/>
                <w:sz w:val="18"/>
              </w:rPr>
            </w:pPr>
            <w:r>
              <w:rPr>
                <w:rFonts w:ascii="Arial" w:hAnsi="Arial" w:cs="Arial"/>
                <w:sz w:val="18"/>
              </w:rPr>
              <w:t>X</w:t>
            </w:r>
          </w:p>
        </w:tc>
        <w:tc>
          <w:tcPr>
            <w:tcW w:w="1276" w:type="dxa"/>
            <w:tcBorders>
              <w:top w:val="nil"/>
              <w:left w:val="nil"/>
              <w:bottom w:val="nil"/>
              <w:right w:val="single" w:sz="12" w:space="0" w:color="auto"/>
            </w:tcBorders>
          </w:tcPr>
          <w:p w:rsidR="00DF2242" w:rsidRPr="00EC4626" w:rsidRDefault="00DF2242" w:rsidP="004D52B2">
            <w:pPr>
              <w:spacing w:after="0"/>
              <w:rPr>
                <w:rFonts w:ascii="Arial" w:hAnsi="Arial" w:cs="Arial"/>
                <w:sz w:val="18"/>
              </w:rPr>
            </w:pPr>
          </w:p>
        </w:tc>
      </w:tr>
      <w:tr w:rsidR="00DF2242" w:rsidRPr="00690B62" w:rsidTr="004D52B2">
        <w:trPr>
          <w:trHeight w:val="80"/>
          <w:jc w:val="center"/>
        </w:trPr>
        <w:tc>
          <w:tcPr>
            <w:tcW w:w="1842" w:type="dxa"/>
            <w:tcBorders>
              <w:top w:val="nil"/>
              <w:left w:val="single" w:sz="12" w:space="0" w:color="auto"/>
              <w:bottom w:val="single" w:sz="12" w:space="0" w:color="auto"/>
              <w:right w:val="single" w:sz="12" w:space="0" w:color="auto"/>
            </w:tcBorders>
          </w:tcPr>
          <w:p w:rsidR="00DF2242" w:rsidRPr="00EC4626" w:rsidRDefault="00DF2242" w:rsidP="004D52B2">
            <w:pPr>
              <w:spacing w:after="0"/>
              <w:rPr>
                <w:rFonts w:ascii="Arial" w:hAnsi="Arial" w:cs="Arial"/>
                <w:sz w:val="18"/>
              </w:rPr>
            </w:pPr>
            <w:r w:rsidRPr="00EC4626">
              <w:rPr>
                <w:rFonts w:ascii="Arial" w:hAnsi="Arial" w:cs="Arial"/>
                <w:sz w:val="18"/>
              </w:rPr>
              <w:t>CGT</w:t>
            </w:r>
          </w:p>
        </w:tc>
        <w:tc>
          <w:tcPr>
            <w:tcW w:w="1842" w:type="dxa"/>
            <w:tcBorders>
              <w:top w:val="nil"/>
              <w:left w:val="single" w:sz="12" w:space="0" w:color="auto"/>
              <w:bottom w:val="single" w:sz="12" w:space="0" w:color="auto"/>
              <w:right w:val="nil"/>
            </w:tcBorders>
          </w:tcPr>
          <w:p w:rsidR="00DF2242" w:rsidRPr="006F5E95" w:rsidRDefault="00DF2242" w:rsidP="004D52B2">
            <w:pPr>
              <w:spacing w:after="0"/>
              <w:rPr>
                <w:rFonts w:ascii="Arial" w:hAnsi="Arial" w:cs="Arial"/>
                <w:sz w:val="18"/>
              </w:rPr>
            </w:pPr>
            <w:r>
              <w:rPr>
                <w:rFonts w:ascii="Arial" w:hAnsi="Arial" w:cs="Arial"/>
                <w:sz w:val="18"/>
              </w:rPr>
              <w:t>DELAHAIS</w:t>
            </w:r>
          </w:p>
        </w:tc>
        <w:tc>
          <w:tcPr>
            <w:tcW w:w="1842" w:type="dxa"/>
            <w:tcBorders>
              <w:top w:val="nil"/>
              <w:left w:val="nil"/>
              <w:bottom w:val="single" w:sz="12" w:space="0" w:color="auto"/>
              <w:right w:val="single" w:sz="12" w:space="0" w:color="auto"/>
            </w:tcBorders>
          </w:tcPr>
          <w:p w:rsidR="00DF2242" w:rsidRPr="006F5E95" w:rsidRDefault="00DF2242" w:rsidP="004D52B2">
            <w:pPr>
              <w:spacing w:after="0"/>
              <w:rPr>
                <w:rFonts w:ascii="Arial" w:hAnsi="Arial" w:cs="Arial"/>
                <w:sz w:val="18"/>
              </w:rPr>
            </w:pPr>
            <w:r>
              <w:rPr>
                <w:rFonts w:ascii="Arial" w:hAnsi="Arial" w:cs="Arial"/>
                <w:sz w:val="18"/>
              </w:rPr>
              <w:t>Philippe</w:t>
            </w:r>
          </w:p>
        </w:tc>
        <w:tc>
          <w:tcPr>
            <w:tcW w:w="1348" w:type="dxa"/>
            <w:tcBorders>
              <w:top w:val="nil"/>
              <w:left w:val="single" w:sz="12" w:space="0" w:color="auto"/>
              <w:bottom w:val="single" w:sz="12" w:space="0" w:color="auto"/>
              <w:right w:val="single" w:sz="12" w:space="0" w:color="auto"/>
            </w:tcBorders>
          </w:tcPr>
          <w:p w:rsidR="00DF2242" w:rsidRPr="00EC4626" w:rsidRDefault="00DF2242" w:rsidP="004D52B2">
            <w:pPr>
              <w:spacing w:after="0"/>
              <w:rPr>
                <w:rFonts w:ascii="Arial" w:hAnsi="Arial" w:cs="Arial"/>
                <w:sz w:val="18"/>
              </w:rPr>
            </w:pPr>
            <w:r w:rsidRPr="00EC4626">
              <w:rPr>
                <w:rFonts w:ascii="Arial" w:hAnsi="Arial" w:cs="Arial"/>
                <w:sz w:val="18"/>
              </w:rPr>
              <w:t>X</w:t>
            </w:r>
          </w:p>
        </w:tc>
        <w:tc>
          <w:tcPr>
            <w:tcW w:w="1276" w:type="dxa"/>
            <w:tcBorders>
              <w:top w:val="nil"/>
              <w:left w:val="single" w:sz="12" w:space="0" w:color="auto"/>
              <w:bottom w:val="single" w:sz="12" w:space="0" w:color="auto"/>
              <w:right w:val="single" w:sz="12" w:space="0" w:color="auto"/>
            </w:tcBorders>
          </w:tcPr>
          <w:p w:rsidR="00DF2242" w:rsidRPr="00690B62" w:rsidRDefault="00DF2242" w:rsidP="004D52B2">
            <w:pPr>
              <w:spacing w:after="0"/>
              <w:rPr>
                <w:rFonts w:ascii="Arial" w:hAnsi="Arial" w:cs="Arial"/>
                <w:sz w:val="18"/>
              </w:rPr>
            </w:pPr>
          </w:p>
        </w:tc>
      </w:tr>
    </w:tbl>
    <w:p w:rsidR="004F6801" w:rsidRPr="00690B62" w:rsidRDefault="004F6801" w:rsidP="004F6801">
      <w:pPr>
        <w:rPr>
          <w:rFonts w:ascii="Arial" w:hAnsi="Arial" w:cs="Arial"/>
        </w:rPr>
      </w:pPr>
    </w:p>
    <w:p w:rsidR="003F1E23" w:rsidRPr="00664A8F" w:rsidRDefault="003F1E23">
      <w:pPr>
        <w:spacing w:after="0"/>
        <w:jc w:val="left"/>
        <w:rPr>
          <w:rFonts w:ascii="Arial" w:hAnsi="Arial" w:cs="Arial"/>
          <w:b/>
          <w:iCs/>
          <w:caps/>
          <w:sz w:val="26"/>
          <w:szCs w:val="26"/>
        </w:rPr>
      </w:pPr>
      <w:r w:rsidRPr="00664A8F">
        <w:rPr>
          <w:rFonts w:ascii="Arial" w:hAnsi="Arial" w:cs="Arial"/>
          <w:b/>
          <w:iCs/>
          <w:caps/>
          <w:sz w:val="26"/>
          <w:szCs w:val="26"/>
        </w:rPr>
        <w:br w:type="page"/>
      </w:r>
    </w:p>
    <w:p w:rsidR="0073763B" w:rsidRPr="00BD7596" w:rsidRDefault="008B68C8" w:rsidP="008B68C8">
      <w:pPr>
        <w:rPr>
          <w:rFonts w:ascii="Arial" w:hAnsi="Arial"/>
          <w:b/>
          <w:sz w:val="26"/>
          <w:szCs w:val="26"/>
        </w:rPr>
      </w:pPr>
      <w:r w:rsidRPr="008B68C8">
        <w:rPr>
          <w:rFonts w:ascii="Arial" w:hAnsi="Arial"/>
          <w:b/>
          <w:sz w:val="26"/>
          <w:szCs w:val="26"/>
        </w:rPr>
        <w:lastRenderedPageBreak/>
        <w:t xml:space="preserve">APPROBATION DES PROCES-VERBAUX DES REUNIONS DU COMITE D’ETABLISSEMENT DES </w:t>
      </w:r>
      <w:r w:rsidR="009F5393">
        <w:rPr>
          <w:rFonts w:ascii="Arial" w:hAnsi="Arial"/>
          <w:b/>
          <w:sz w:val="26"/>
          <w:szCs w:val="26"/>
        </w:rPr>
        <w:t>29</w:t>
      </w:r>
      <w:r w:rsidR="00B47315">
        <w:rPr>
          <w:rFonts w:ascii="Arial" w:hAnsi="Arial"/>
          <w:b/>
          <w:sz w:val="26"/>
          <w:szCs w:val="26"/>
        </w:rPr>
        <w:t xml:space="preserve"> </w:t>
      </w:r>
      <w:r w:rsidR="004C5068">
        <w:rPr>
          <w:rFonts w:ascii="Arial" w:hAnsi="Arial"/>
          <w:b/>
          <w:sz w:val="26"/>
          <w:szCs w:val="26"/>
        </w:rPr>
        <w:t>NOVEMBRE</w:t>
      </w:r>
      <w:r w:rsidR="006A5894">
        <w:rPr>
          <w:rFonts w:ascii="Arial" w:hAnsi="Arial"/>
          <w:b/>
          <w:sz w:val="26"/>
          <w:szCs w:val="26"/>
        </w:rPr>
        <w:t xml:space="preserve"> ET 17 DECEMBRE</w:t>
      </w:r>
      <w:r w:rsidR="00B47315">
        <w:rPr>
          <w:rFonts w:ascii="Arial" w:hAnsi="Arial"/>
          <w:b/>
          <w:sz w:val="26"/>
          <w:szCs w:val="26"/>
        </w:rPr>
        <w:t> </w:t>
      </w:r>
      <w:r w:rsidR="00030D20" w:rsidRPr="00030D20">
        <w:rPr>
          <w:rFonts w:ascii="Arial" w:hAnsi="Arial"/>
          <w:b/>
          <w:sz w:val="26"/>
          <w:szCs w:val="26"/>
        </w:rPr>
        <w:t>2018</w:t>
      </w:r>
    </w:p>
    <w:p w:rsidR="00471ABA" w:rsidRPr="00471ABA" w:rsidRDefault="00471ABA" w:rsidP="00471ABA">
      <w:pPr>
        <w:ind w:left="709"/>
        <w:rPr>
          <w:rFonts w:ascii="Arial" w:hAnsi="Arial"/>
          <w:b/>
          <w:i/>
          <w:sz w:val="22"/>
        </w:rPr>
      </w:pPr>
      <w:r w:rsidRPr="00471ABA">
        <w:rPr>
          <w:rFonts w:ascii="Arial" w:hAnsi="Arial"/>
          <w:b/>
          <w:i/>
          <w:sz w:val="22"/>
        </w:rPr>
        <w:t xml:space="preserve">Le procès-verbal de la réunion du comité d’établissement du </w:t>
      </w:r>
      <w:r w:rsidR="004C5068">
        <w:rPr>
          <w:rFonts w:ascii="Arial" w:hAnsi="Arial"/>
          <w:b/>
          <w:i/>
          <w:sz w:val="22"/>
        </w:rPr>
        <w:t>29</w:t>
      </w:r>
      <w:r w:rsidR="00B47315">
        <w:rPr>
          <w:rFonts w:ascii="Arial" w:hAnsi="Arial"/>
          <w:b/>
          <w:i/>
          <w:sz w:val="22"/>
        </w:rPr>
        <w:t> </w:t>
      </w:r>
      <w:r w:rsidR="006A5894">
        <w:rPr>
          <w:rFonts w:ascii="Arial" w:hAnsi="Arial"/>
          <w:b/>
          <w:i/>
          <w:sz w:val="22"/>
        </w:rPr>
        <w:t>novembre</w:t>
      </w:r>
      <w:r w:rsidR="00B47315">
        <w:rPr>
          <w:rFonts w:ascii="Arial" w:hAnsi="Arial"/>
          <w:b/>
          <w:i/>
          <w:sz w:val="22"/>
        </w:rPr>
        <w:t> </w:t>
      </w:r>
      <w:r w:rsidRPr="00471ABA">
        <w:rPr>
          <w:rFonts w:ascii="Arial" w:hAnsi="Arial"/>
          <w:b/>
          <w:i/>
          <w:sz w:val="22"/>
        </w:rPr>
        <w:t>2018 est approuvé.</w:t>
      </w:r>
    </w:p>
    <w:p w:rsidR="006A5894" w:rsidRPr="00471ABA" w:rsidRDefault="00DF2242" w:rsidP="006A5894">
      <w:pPr>
        <w:ind w:left="709"/>
        <w:rPr>
          <w:rFonts w:ascii="Arial" w:hAnsi="Arial"/>
          <w:b/>
          <w:i/>
          <w:sz w:val="22"/>
        </w:rPr>
      </w:pPr>
      <w:r>
        <w:rPr>
          <w:rFonts w:ascii="Arial" w:hAnsi="Arial"/>
          <w:b/>
          <w:i/>
          <w:sz w:val="22"/>
        </w:rPr>
        <w:t xml:space="preserve">L’approbation du </w:t>
      </w:r>
      <w:r w:rsidRPr="00DF2242">
        <w:rPr>
          <w:rFonts w:ascii="Arial" w:hAnsi="Arial"/>
          <w:b/>
          <w:i/>
          <w:sz w:val="22"/>
        </w:rPr>
        <w:t>procès-verbal de la réunion du comité d’établissement du 17 décembre 2018 est reportée à une séance ultérieure.</w:t>
      </w:r>
    </w:p>
    <w:p w:rsidR="0073763B" w:rsidRPr="00BD7596" w:rsidRDefault="0073763B" w:rsidP="0073763B">
      <w:pPr>
        <w:spacing w:before="360"/>
        <w:ind w:left="567"/>
        <w:jc w:val="center"/>
        <w:rPr>
          <w:rFonts w:ascii="Arial" w:hAnsi="Arial" w:cs="Arial"/>
          <w:sz w:val="20"/>
        </w:rPr>
      </w:pPr>
      <w:r w:rsidRPr="00BD7596">
        <w:rPr>
          <w:rFonts w:ascii="Arial" w:hAnsi="Arial" w:cs="Arial"/>
          <w:sz w:val="20"/>
        </w:rPr>
        <w:t>********************</w:t>
      </w:r>
    </w:p>
    <w:p w:rsidR="00BD7596" w:rsidRPr="00BD7596" w:rsidRDefault="00BD7596" w:rsidP="00BD7596">
      <w:pPr>
        <w:rPr>
          <w:rFonts w:ascii="Arial" w:hAnsi="Arial"/>
          <w:b/>
          <w:sz w:val="22"/>
        </w:rPr>
      </w:pPr>
      <w:r w:rsidRPr="00BD7596">
        <w:rPr>
          <w:rFonts w:ascii="Arial" w:hAnsi="Arial"/>
          <w:b/>
          <w:sz w:val="26"/>
          <w:szCs w:val="26"/>
        </w:rPr>
        <w:t>INFORMATION SUR LA MARCHE GENERALE DE L’ENTREPRISE</w:t>
      </w:r>
    </w:p>
    <w:p w:rsidR="00DF2242" w:rsidRPr="00DF2242" w:rsidRDefault="00DF2242" w:rsidP="00DF2242">
      <w:pPr>
        <w:rPr>
          <w:rFonts w:ascii="Arial" w:hAnsi="Arial"/>
          <w:sz w:val="22"/>
        </w:rPr>
      </w:pPr>
      <w:r w:rsidRPr="00DF2242">
        <w:rPr>
          <w:rFonts w:ascii="Arial" w:hAnsi="Arial"/>
          <w:sz w:val="22"/>
        </w:rPr>
        <w:t xml:space="preserve">La Direction </w:t>
      </w:r>
      <w:r w:rsidR="00900719">
        <w:rPr>
          <w:rFonts w:ascii="Arial" w:hAnsi="Arial"/>
          <w:sz w:val="22"/>
        </w:rPr>
        <w:t xml:space="preserve">est interpellée par les élus sur le fait que </w:t>
      </w:r>
      <w:r w:rsidRPr="00DF2242">
        <w:rPr>
          <w:rFonts w:ascii="Arial" w:hAnsi="Arial"/>
          <w:sz w:val="22"/>
        </w:rPr>
        <w:t>les salariés n’ont pas été associés aux réflexions</w:t>
      </w:r>
      <w:r w:rsidR="00900719">
        <w:rPr>
          <w:rFonts w:ascii="Arial" w:hAnsi="Arial"/>
          <w:sz w:val="22"/>
        </w:rPr>
        <w:t xml:space="preserve"> concernant l’aménagement du Campus</w:t>
      </w:r>
      <w:r w:rsidRPr="00DF2242">
        <w:rPr>
          <w:rFonts w:ascii="Arial" w:hAnsi="Arial"/>
          <w:sz w:val="22"/>
        </w:rPr>
        <w:t xml:space="preserve">. </w:t>
      </w:r>
      <w:r w:rsidR="00900719">
        <w:rPr>
          <w:rFonts w:ascii="Arial" w:hAnsi="Arial"/>
          <w:sz w:val="22"/>
        </w:rPr>
        <w:t>Elle s’inscrit en faux mais c</w:t>
      </w:r>
      <w:r w:rsidRPr="00DF2242">
        <w:rPr>
          <w:rFonts w:ascii="Arial" w:hAnsi="Arial"/>
          <w:sz w:val="22"/>
        </w:rPr>
        <w:t xml:space="preserve">ela étant, </w:t>
      </w:r>
      <w:r>
        <w:rPr>
          <w:rFonts w:ascii="Arial" w:hAnsi="Arial"/>
          <w:sz w:val="22"/>
        </w:rPr>
        <w:t>elle</w:t>
      </w:r>
      <w:r w:rsidRPr="00DF2242">
        <w:rPr>
          <w:rFonts w:ascii="Arial" w:hAnsi="Arial"/>
          <w:sz w:val="22"/>
        </w:rPr>
        <w:t xml:space="preserve"> reconnaît qu’ils auraient pu l’être davantage. </w:t>
      </w:r>
      <w:r>
        <w:rPr>
          <w:rFonts w:ascii="Arial" w:hAnsi="Arial"/>
          <w:sz w:val="22"/>
        </w:rPr>
        <w:t>Elle</w:t>
      </w:r>
      <w:r w:rsidRPr="00DF2242">
        <w:rPr>
          <w:rFonts w:ascii="Arial" w:hAnsi="Arial"/>
          <w:sz w:val="22"/>
        </w:rPr>
        <w:t xml:space="preserve"> souligne en outre que les réflexions avaient abouti à la volonté d’aménagements uniformes entre les entreprises. Il s’agissait d’éviter de recréer des silos. De ce fait, vis-à-vis des entreprises, la Direction générale s’est montrée relativement directive. Pour autant, les personnes susceptibles de donner leur avis ont été associées aux réflexions dans des cadres divers. Il n’en demeurait pas moins difficile d’écouter chacun, sous peine d’aboutir à des solutions disparates.</w:t>
      </w:r>
    </w:p>
    <w:p w:rsidR="00DF2242" w:rsidRPr="00DF2242" w:rsidRDefault="00DF2242" w:rsidP="00DF2242">
      <w:pPr>
        <w:rPr>
          <w:rFonts w:ascii="Arial" w:hAnsi="Arial"/>
          <w:sz w:val="22"/>
        </w:rPr>
      </w:pPr>
      <w:r w:rsidRPr="00DF2242">
        <w:rPr>
          <w:rFonts w:ascii="Arial" w:hAnsi="Arial"/>
          <w:sz w:val="22"/>
        </w:rPr>
        <w:t>Le résultat est que le mode d’aménagement est standardisé. Depuis quelques mois, une analyse du fonctionnement est réalisée. Un comité décisionnel se réunit régulièrement. Il regroupe en particulier les DG des entreprises situées à Campus pour déterminer les évolutions à conduire. Le dernier comité décisionnel, deux semaines auparavant, a révélé le souhait de différences d’aménag</w:t>
      </w:r>
      <w:r>
        <w:rPr>
          <w:rFonts w:ascii="Arial" w:hAnsi="Arial"/>
          <w:sz w:val="22"/>
        </w:rPr>
        <w:t>ements en fonction des métiers.</w:t>
      </w:r>
    </w:p>
    <w:p w:rsidR="00DF2242" w:rsidRPr="00DF2242" w:rsidRDefault="00DF2242" w:rsidP="00DF2242">
      <w:pPr>
        <w:rPr>
          <w:rFonts w:ascii="Arial" w:hAnsi="Arial"/>
          <w:sz w:val="22"/>
        </w:rPr>
      </w:pPr>
      <w:r>
        <w:rPr>
          <w:rFonts w:ascii="Arial" w:hAnsi="Arial"/>
          <w:sz w:val="22"/>
        </w:rPr>
        <w:t>Les</w:t>
      </w:r>
      <w:r w:rsidRPr="00DF2242">
        <w:rPr>
          <w:rFonts w:ascii="Arial" w:hAnsi="Arial"/>
          <w:sz w:val="22"/>
        </w:rPr>
        <w:t xml:space="preserve"> premiers retours d’expérience portent sur un certain nombre d’élém</w:t>
      </w:r>
      <w:r>
        <w:rPr>
          <w:rFonts w:ascii="Arial" w:hAnsi="Arial"/>
          <w:sz w:val="22"/>
        </w:rPr>
        <w:t>ents à améliorer. La Direction</w:t>
      </w:r>
      <w:r w:rsidRPr="00DF2242">
        <w:rPr>
          <w:rFonts w:ascii="Arial" w:hAnsi="Arial"/>
          <w:sz w:val="22"/>
        </w:rPr>
        <w:t xml:space="preserve"> cite en premier lieu la lenteur des ascenseurs de WP1. Pour améliorer la rapidité des ascenseurs, des travaux doivent être menés. Les ascenseurs seraient cependant bloqués </w:t>
      </w:r>
      <w:r>
        <w:rPr>
          <w:rFonts w:ascii="Arial" w:hAnsi="Arial"/>
          <w:sz w:val="22"/>
        </w:rPr>
        <w:t xml:space="preserve">le temps des travaux. La Direction </w:t>
      </w:r>
      <w:r w:rsidRPr="00DF2242">
        <w:rPr>
          <w:rFonts w:ascii="Arial" w:hAnsi="Arial"/>
          <w:sz w:val="22"/>
        </w:rPr>
        <w:t>mentionne en outre des retours négatifs à certains endroits sur le nombre de bulles. Certaines entreprises souhaiteraient échanger les bulles contre des espaces de travail individuels supplémentaires. Le sujet des grandes salles de réunion a également été soulevé. De surcroît, certains chefs de service s</w:t>
      </w:r>
      <w:r w:rsidR="000C11FC">
        <w:rPr>
          <w:rFonts w:ascii="Arial" w:hAnsi="Arial"/>
          <w:sz w:val="22"/>
        </w:rPr>
        <w:t xml:space="preserve">ouhaitent privilégier le </w:t>
      </w:r>
      <w:proofErr w:type="spellStart"/>
      <w:r w:rsidR="000C11FC" w:rsidRPr="000C11FC">
        <w:rPr>
          <w:rFonts w:ascii="Arial" w:hAnsi="Arial"/>
          <w:i/>
          <w:sz w:val="22"/>
        </w:rPr>
        <w:t>f</w:t>
      </w:r>
      <w:r w:rsidRPr="000C11FC">
        <w:rPr>
          <w:rFonts w:ascii="Arial" w:hAnsi="Arial"/>
          <w:i/>
          <w:sz w:val="22"/>
        </w:rPr>
        <w:t>lex</w:t>
      </w:r>
      <w:proofErr w:type="spellEnd"/>
      <w:r w:rsidRPr="000C11FC">
        <w:rPr>
          <w:rFonts w:ascii="Arial" w:hAnsi="Arial"/>
          <w:i/>
          <w:sz w:val="22"/>
        </w:rPr>
        <w:t xml:space="preserve"> office</w:t>
      </w:r>
      <w:r w:rsidRPr="00DF2242">
        <w:rPr>
          <w:rFonts w:ascii="Arial" w:hAnsi="Arial"/>
          <w:sz w:val="22"/>
        </w:rPr>
        <w:t xml:space="preserve">. Sur la base de ces différents retours d’expérience, une réflexion est ainsi menée sur les actions à </w:t>
      </w:r>
      <w:r w:rsidR="000C11FC">
        <w:rPr>
          <w:rFonts w:ascii="Arial" w:hAnsi="Arial"/>
          <w:sz w:val="22"/>
        </w:rPr>
        <w:t>conduire</w:t>
      </w:r>
      <w:r w:rsidRPr="00DF2242">
        <w:rPr>
          <w:rFonts w:ascii="Arial" w:hAnsi="Arial"/>
          <w:sz w:val="22"/>
        </w:rPr>
        <w:t xml:space="preserve"> de façon différenciée selon les endroits.</w:t>
      </w:r>
    </w:p>
    <w:p w:rsidR="00DF2242" w:rsidRDefault="000C11FC" w:rsidP="00DF2242">
      <w:pPr>
        <w:rPr>
          <w:rFonts w:ascii="Arial" w:hAnsi="Arial"/>
          <w:sz w:val="22"/>
        </w:rPr>
      </w:pPr>
      <w:r>
        <w:rPr>
          <w:rFonts w:ascii="Arial" w:hAnsi="Arial"/>
          <w:sz w:val="22"/>
        </w:rPr>
        <w:t xml:space="preserve">La Direction </w:t>
      </w:r>
      <w:r w:rsidR="00DF2242" w:rsidRPr="00DF2242">
        <w:rPr>
          <w:rFonts w:ascii="Arial" w:hAnsi="Arial"/>
          <w:sz w:val="22"/>
        </w:rPr>
        <w:t xml:space="preserve">insiste sur le fait qu’il n’est pas facile de parvenir à un accord avec l’ensemble des entreprises de Campus. Le fait d’associer les salariés s’opère ainsi </w:t>
      </w:r>
      <w:r w:rsidR="00DF2242" w:rsidRPr="000C11FC">
        <w:rPr>
          <w:rFonts w:ascii="Arial" w:hAnsi="Arial"/>
          <w:i/>
          <w:sz w:val="22"/>
        </w:rPr>
        <w:t>via</w:t>
      </w:r>
      <w:r w:rsidR="00DF2242" w:rsidRPr="00DF2242">
        <w:rPr>
          <w:rFonts w:ascii="Arial" w:hAnsi="Arial"/>
          <w:sz w:val="22"/>
        </w:rPr>
        <w:t xml:space="preserve"> chaque entreprise pour ne pas complexifier davantage encore les situations. Il n’en demeure pas moins que des décisions d’aménagements différenciés seront probablement prises dans les semaines suivantes. Les instances représentatives du personnel seront consultées le cas échéant.</w:t>
      </w:r>
    </w:p>
    <w:p w:rsidR="00D54545" w:rsidRPr="006B733A" w:rsidRDefault="00D54545" w:rsidP="00DF2242">
      <w:pPr>
        <w:rPr>
          <w:rFonts w:ascii="Arial" w:hAnsi="Arial"/>
          <w:i/>
          <w:sz w:val="22"/>
        </w:rPr>
      </w:pPr>
      <w:r w:rsidRPr="006B733A">
        <w:rPr>
          <w:rFonts w:ascii="Arial" w:hAnsi="Arial"/>
          <w:i/>
          <w:sz w:val="22"/>
        </w:rPr>
        <w:t>Les élus souhaitent alerter la direction sur le mal-être croissant des collaborateurs et les risques forts de burnout ou d’arrêts maladies liés à la complexification de leur vie au travail.</w:t>
      </w:r>
    </w:p>
    <w:p w:rsidR="000C11FC" w:rsidRPr="000C11FC" w:rsidRDefault="000C11FC" w:rsidP="000C11FC">
      <w:pPr>
        <w:rPr>
          <w:rFonts w:ascii="Arial" w:hAnsi="Arial"/>
          <w:sz w:val="22"/>
        </w:rPr>
      </w:pPr>
      <w:r>
        <w:rPr>
          <w:rFonts w:ascii="Arial" w:hAnsi="Arial"/>
          <w:sz w:val="22"/>
        </w:rPr>
        <w:t xml:space="preserve">A propos des arrêts-maladie, la Direction </w:t>
      </w:r>
      <w:r w:rsidRPr="000C11FC">
        <w:rPr>
          <w:rFonts w:ascii="Arial" w:hAnsi="Arial"/>
          <w:sz w:val="22"/>
        </w:rPr>
        <w:t>signale qu’en 2018, l’Entrep</w:t>
      </w:r>
      <w:r>
        <w:rPr>
          <w:rFonts w:ascii="Arial" w:hAnsi="Arial"/>
          <w:sz w:val="22"/>
        </w:rPr>
        <w:t>rise a enregistré 135 </w:t>
      </w:r>
      <w:r w:rsidRPr="000C11FC">
        <w:rPr>
          <w:rFonts w:ascii="Arial" w:hAnsi="Arial"/>
          <w:sz w:val="22"/>
        </w:rPr>
        <w:t>sorties externes et 136 entrées externes, auxq</w:t>
      </w:r>
      <w:r>
        <w:rPr>
          <w:rFonts w:ascii="Arial" w:hAnsi="Arial"/>
          <w:sz w:val="22"/>
        </w:rPr>
        <w:t>uelles sont venues s’ajouter 41 </w:t>
      </w:r>
      <w:r w:rsidRPr="000C11FC">
        <w:rPr>
          <w:rFonts w:ascii="Arial" w:hAnsi="Arial"/>
          <w:sz w:val="22"/>
        </w:rPr>
        <w:t xml:space="preserve">mobilités internes GMA. Au total, 177 entrées ont donc répondu à 135 sorties. Sur les </w:t>
      </w:r>
      <w:r w:rsidRPr="000C11FC">
        <w:rPr>
          <w:rFonts w:ascii="Arial" w:hAnsi="Arial"/>
          <w:sz w:val="22"/>
        </w:rPr>
        <w:lastRenderedPageBreak/>
        <w:t>135 sorti</w:t>
      </w:r>
      <w:r>
        <w:rPr>
          <w:rFonts w:ascii="Arial" w:hAnsi="Arial"/>
          <w:sz w:val="22"/>
        </w:rPr>
        <w:t>es, en outre, 26 démissions (19 </w:t>
      </w:r>
      <w:r w:rsidRPr="000C11FC">
        <w:rPr>
          <w:rFonts w:ascii="Arial" w:hAnsi="Arial"/>
          <w:sz w:val="22"/>
        </w:rPr>
        <w:t>% du volume total des sorties) ont été comptabilisées. Certes, le taux est supérieur à celui des années précédentes. Les sorties ont cependant concerné les directions où la chasse aux compétences est importante (audit, direction financière, di</w:t>
      </w:r>
      <w:r>
        <w:rPr>
          <w:rFonts w:ascii="Arial" w:hAnsi="Arial"/>
          <w:sz w:val="22"/>
        </w:rPr>
        <w:t>gital, stratégie). La Direction juge par conséquent les 26 </w:t>
      </w:r>
      <w:r w:rsidRPr="000C11FC">
        <w:rPr>
          <w:rFonts w:ascii="Arial" w:hAnsi="Arial"/>
          <w:sz w:val="22"/>
        </w:rPr>
        <w:t>départs peu significatifs. Elle souligne en outre que le mouvement dans l’Entreprise est nécessaire. Il permet en effet de proposer d’autres postes, de réaliser des mobilités individuelles, de proposer des promotions. En tout état de cause, elle ne partage pas le point de vue selon lequel les salariés fuient l’Entreprise.</w:t>
      </w:r>
    </w:p>
    <w:p w:rsidR="00DF2242" w:rsidRDefault="000C11FC" w:rsidP="000C11FC">
      <w:pPr>
        <w:rPr>
          <w:rFonts w:ascii="Arial" w:hAnsi="Arial"/>
          <w:sz w:val="22"/>
        </w:rPr>
      </w:pPr>
      <w:r>
        <w:rPr>
          <w:rFonts w:ascii="Arial" w:hAnsi="Arial"/>
          <w:sz w:val="22"/>
        </w:rPr>
        <w:t>La Direction insiste sur le fait</w:t>
      </w:r>
      <w:r w:rsidRPr="000C11FC">
        <w:rPr>
          <w:rFonts w:ascii="Arial" w:hAnsi="Arial"/>
          <w:sz w:val="22"/>
        </w:rPr>
        <w:t xml:space="preserve"> que, sur certains métiers, il est difficile de pourvoir les postes. Le marché de l’emploi est en effet extrêmement tendu en région parisienne sur les spécialités financières, digitales, etc. </w:t>
      </w:r>
      <w:r>
        <w:rPr>
          <w:rFonts w:ascii="Arial" w:hAnsi="Arial"/>
          <w:sz w:val="22"/>
        </w:rPr>
        <w:t xml:space="preserve">La Direction </w:t>
      </w:r>
      <w:r w:rsidRPr="000C11FC">
        <w:rPr>
          <w:rFonts w:ascii="Arial" w:hAnsi="Arial"/>
          <w:sz w:val="22"/>
        </w:rPr>
        <w:t>ajoute également que les populations au plus fort turnover sont les populations les plus jeunes. En revanche, il n’existe pas de connexion particulière avec les arrêts-maladie.</w:t>
      </w:r>
    </w:p>
    <w:p w:rsidR="006A5894" w:rsidRDefault="006A5894" w:rsidP="006A5894">
      <w:pPr>
        <w:spacing w:before="360"/>
        <w:ind w:left="567"/>
        <w:jc w:val="center"/>
        <w:rPr>
          <w:rFonts w:ascii="Arial" w:hAnsi="Arial" w:cs="Arial"/>
          <w:sz w:val="20"/>
        </w:rPr>
      </w:pPr>
      <w:r w:rsidRPr="00BD7596">
        <w:rPr>
          <w:rFonts w:ascii="Arial" w:hAnsi="Arial" w:cs="Arial"/>
          <w:sz w:val="20"/>
        </w:rPr>
        <w:t>********************</w:t>
      </w:r>
    </w:p>
    <w:p w:rsidR="000C42B1" w:rsidRPr="006A5894" w:rsidRDefault="000C42B1" w:rsidP="000C42B1">
      <w:pPr>
        <w:rPr>
          <w:rFonts w:ascii="Arial" w:hAnsi="Arial"/>
          <w:b/>
          <w:sz w:val="26"/>
          <w:szCs w:val="26"/>
        </w:rPr>
      </w:pPr>
      <w:r w:rsidRPr="006A5894">
        <w:rPr>
          <w:rFonts w:ascii="Arial" w:hAnsi="Arial"/>
          <w:b/>
          <w:sz w:val="26"/>
          <w:szCs w:val="26"/>
        </w:rPr>
        <w:t>INFORMATION-CONSULTATION DU COMITE D’ETABLISSEMENT SUR LES ORIENTATIONS STRATEGIQUES GROUPAMA ASSURANCES MUTUELLES 2017-2019 : RETOUR DU CONSEIL D'ADMINISTRATION DU 13 DECEMBRE 2018</w:t>
      </w:r>
    </w:p>
    <w:p w:rsidR="00482D1F" w:rsidRDefault="000C42B1" w:rsidP="000C42B1">
      <w:pPr>
        <w:rPr>
          <w:rFonts w:ascii="Arial" w:hAnsi="Arial"/>
          <w:sz w:val="22"/>
        </w:rPr>
      </w:pPr>
      <w:r>
        <w:rPr>
          <w:rFonts w:ascii="Arial" w:hAnsi="Arial"/>
          <w:sz w:val="22"/>
        </w:rPr>
        <w:t xml:space="preserve">La Direction </w:t>
      </w:r>
      <w:r w:rsidRPr="00B947FE">
        <w:rPr>
          <w:rFonts w:ascii="Arial" w:hAnsi="Arial"/>
          <w:sz w:val="22"/>
        </w:rPr>
        <w:t>indique que le conseil d’administration a pris acte de la déclaration de</w:t>
      </w:r>
      <w:r>
        <w:rPr>
          <w:rFonts w:ascii="Arial" w:hAnsi="Arial"/>
          <w:sz w:val="22"/>
        </w:rPr>
        <w:t>s élus. Aucun débat n’a eu lieu </w:t>
      </w:r>
      <w:r w:rsidRPr="00B947FE">
        <w:rPr>
          <w:rFonts w:ascii="Arial" w:hAnsi="Arial"/>
          <w:sz w:val="22"/>
        </w:rPr>
        <w:t>; aucune question n’a été posée</w:t>
      </w:r>
      <w:r w:rsidR="0029225B">
        <w:rPr>
          <w:rFonts w:ascii="Arial" w:hAnsi="Arial"/>
          <w:sz w:val="22"/>
        </w:rPr>
        <w:t>.</w:t>
      </w:r>
      <w:r w:rsidR="00482D1F">
        <w:rPr>
          <w:rFonts w:ascii="Arial" w:hAnsi="Arial"/>
          <w:sz w:val="22"/>
        </w:rPr>
        <w:t xml:space="preserve"> </w:t>
      </w:r>
    </w:p>
    <w:p w:rsidR="000C42B1" w:rsidRDefault="00482D1F" w:rsidP="000C42B1">
      <w:pPr>
        <w:rPr>
          <w:rFonts w:ascii="Arial" w:hAnsi="Arial"/>
          <w:sz w:val="22"/>
        </w:rPr>
      </w:pPr>
      <w:r>
        <w:rPr>
          <w:rFonts w:ascii="Arial" w:hAnsi="Arial"/>
          <w:sz w:val="22"/>
        </w:rPr>
        <w:t>La Direction incite les élus à faire des propositions en terme de stratégie au conseil d’administration..</w:t>
      </w:r>
    </w:p>
    <w:p w:rsidR="000C42B1" w:rsidRPr="00BD7596" w:rsidRDefault="000C42B1" w:rsidP="000C42B1">
      <w:pPr>
        <w:spacing w:before="360"/>
        <w:ind w:left="567"/>
        <w:jc w:val="center"/>
        <w:rPr>
          <w:rFonts w:ascii="Arial" w:hAnsi="Arial" w:cs="Arial"/>
          <w:sz w:val="20"/>
        </w:rPr>
      </w:pPr>
      <w:r w:rsidRPr="00BD7596">
        <w:rPr>
          <w:rFonts w:ascii="Arial" w:hAnsi="Arial" w:cs="Arial"/>
          <w:sz w:val="20"/>
        </w:rPr>
        <w:t>********************</w:t>
      </w:r>
    </w:p>
    <w:p w:rsidR="006A5894" w:rsidRPr="006A5894" w:rsidRDefault="006A5894" w:rsidP="000C42B1">
      <w:pPr>
        <w:keepNext/>
        <w:keepLines/>
        <w:rPr>
          <w:rFonts w:ascii="Arial" w:hAnsi="Arial"/>
          <w:b/>
          <w:sz w:val="26"/>
          <w:szCs w:val="26"/>
        </w:rPr>
      </w:pPr>
      <w:r w:rsidRPr="006A5894">
        <w:rPr>
          <w:rFonts w:ascii="Arial" w:hAnsi="Arial"/>
          <w:b/>
          <w:sz w:val="26"/>
          <w:szCs w:val="26"/>
        </w:rPr>
        <w:t>INFORMATION DU COMITE D’ETABLISSEMENT SUR LES EVOLUTIONS LEGISLATIVES ET IMPACTS REGLEMENTAIRES</w:t>
      </w:r>
    </w:p>
    <w:p w:rsidR="006A5894" w:rsidRDefault="0051477B" w:rsidP="000C42B1">
      <w:pPr>
        <w:keepNext/>
        <w:keepLines/>
        <w:rPr>
          <w:rFonts w:ascii="Arial" w:hAnsi="Arial"/>
          <w:sz w:val="22"/>
        </w:rPr>
      </w:pPr>
      <w:r>
        <w:rPr>
          <w:rFonts w:ascii="Arial" w:hAnsi="Arial"/>
          <w:sz w:val="22"/>
        </w:rPr>
        <w:t xml:space="preserve">Par la loi PACTE, l’objectif </w:t>
      </w:r>
      <w:r w:rsidRPr="0051477B">
        <w:rPr>
          <w:rFonts w:ascii="Arial" w:hAnsi="Arial"/>
          <w:sz w:val="22"/>
        </w:rPr>
        <w:t>du gouvernement est de libérer les énergies. Dans le domaine financier, en particulier, elle résulte du constat selon lequel l’épargne des Français ne finance pas</w:t>
      </w:r>
      <w:r w:rsidR="001F1032">
        <w:rPr>
          <w:rFonts w:ascii="Arial" w:hAnsi="Arial"/>
          <w:sz w:val="22"/>
        </w:rPr>
        <w:t xml:space="preserve"> directement </w:t>
      </w:r>
      <w:r w:rsidRPr="0051477B">
        <w:rPr>
          <w:rFonts w:ascii="Arial" w:hAnsi="Arial"/>
          <w:sz w:val="22"/>
        </w:rPr>
        <w:t>l’économie</w:t>
      </w:r>
      <w:r w:rsidR="001F1032">
        <w:rPr>
          <w:rFonts w:ascii="Arial" w:hAnsi="Arial"/>
          <w:sz w:val="22"/>
        </w:rPr>
        <w:t xml:space="preserve"> et les entreprises</w:t>
      </w:r>
      <w:r w:rsidRPr="0051477B">
        <w:rPr>
          <w:rFonts w:ascii="Arial" w:hAnsi="Arial"/>
          <w:sz w:val="22"/>
        </w:rPr>
        <w:t xml:space="preserve"> française</w:t>
      </w:r>
      <w:r w:rsidR="001F1032">
        <w:rPr>
          <w:rFonts w:ascii="Arial" w:hAnsi="Arial"/>
          <w:sz w:val="22"/>
        </w:rPr>
        <w:t>s</w:t>
      </w:r>
      <w:r w:rsidRPr="0051477B">
        <w:rPr>
          <w:rFonts w:ascii="Arial" w:hAnsi="Arial"/>
          <w:sz w:val="22"/>
        </w:rPr>
        <w:t xml:space="preserve">. </w:t>
      </w:r>
      <w:r w:rsidR="001F1032">
        <w:rPr>
          <w:rFonts w:ascii="Arial" w:hAnsi="Arial"/>
          <w:sz w:val="22"/>
        </w:rPr>
        <w:t>Par ailleurs l</w:t>
      </w:r>
      <w:r w:rsidRPr="0051477B">
        <w:rPr>
          <w:rFonts w:ascii="Arial" w:hAnsi="Arial"/>
          <w:sz w:val="22"/>
        </w:rPr>
        <w:t xml:space="preserve">e </w:t>
      </w:r>
      <w:r w:rsidR="001F1032">
        <w:rPr>
          <w:rFonts w:ascii="Arial" w:hAnsi="Arial"/>
          <w:sz w:val="22"/>
        </w:rPr>
        <w:t>G</w:t>
      </w:r>
      <w:r w:rsidRPr="0051477B">
        <w:rPr>
          <w:rFonts w:ascii="Arial" w:hAnsi="Arial"/>
          <w:sz w:val="22"/>
        </w:rPr>
        <w:t xml:space="preserve">ouvernement </w:t>
      </w:r>
      <w:r w:rsidR="001F1032">
        <w:rPr>
          <w:rFonts w:ascii="Arial" w:hAnsi="Arial"/>
          <w:sz w:val="22"/>
        </w:rPr>
        <w:t xml:space="preserve">estime </w:t>
      </w:r>
      <w:r>
        <w:rPr>
          <w:rFonts w:ascii="Arial" w:hAnsi="Arial"/>
          <w:sz w:val="22"/>
        </w:rPr>
        <w:t xml:space="preserve">que </w:t>
      </w:r>
      <w:r w:rsidRPr="0051477B">
        <w:rPr>
          <w:rFonts w:ascii="Arial" w:hAnsi="Arial"/>
          <w:sz w:val="22"/>
        </w:rPr>
        <w:t xml:space="preserve">les assureurs </w:t>
      </w:r>
      <w:r w:rsidR="001F1032">
        <w:rPr>
          <w:rFonts w:ascii="Arial" w:hAnsi="Arial"/>
          <w:sz w:val="22"/>
        </w:rPr>
        <w:t>bénéficient d’une rente de situation qui engendre des tarifs él</w:t>
      </w:r>
      <w:r w:rsidR="000F741F">
        <w:rPr>
          <w:rFonts w:ascii="Arial" w:hAnsi="Arial"/>
          <w:sz w:val="22"/>
        </w:rPr>
        <w:t>e</w:t>
      </w:r>
      <w:r w:rsidR="001F1032">
        <w:rPr>
          <w:rFonts w:ascii="Arial" w:hAnsi="Arial"/>
          <w:sz w:val="22"/>
        </w:rPr>
        <w:t xml:space="preserve">vés. Il a donc décidé d’ouvrir l’assurance retraite supplémentaire à la concurrence. </w:t>
      </w:r>
    </w:p>
    <w:p w:rsidR="0051477B" w:rsidRDefault="0051477B" w:rsidP="006A5894">
      <w:pPr>
        <w:rPr>
          <w:rFonts w:ascii="Arial" w:hAnsi="Arial"/>
          <w:sz w:val="22"/>
        </w:rPr>
      </w:pPr>
      <w:r>
        <w:rPr>
          <w:rFonts w:ascii="Arial" w:hAnsi="Arial"/>
          <w:sz w:val="22"/>
        </w:rPr>
        <w:t xml:space="preserve">La loi PACTE </w:t>
      </w:r>
      <w:r w:rsidRPr="0051477B">
        <w:rPr>
          <w:rFonts w:ascii="Arial" w:hAnsi="Arial"/>
          <w:sz w:val="22"/>
        </w:rPr>
        <w:t>réforme l’assurance-vie, la retraite supplémentaire et l’épargne salariale.</w:t>
      </w:r>
    </w:p>
    <w:p w:rsidR="0051477B" w:rsidRDefault="0051477B" w:rsidP="006A5894">
      <w:pPr>
        <w:rPr>
          <w:rFonts w:ascii="Arial" w:hAnsi="Arial"/>
          <w:sz w:val="22"/>
        </w:rPr>
      </w:pPr>
      <w:r w:rsidRPr="0051477B">
        <w:rPr>
          <w:rFonts w:ascii="Arial" w:hAnsi="Arial"/>
          <w:sz w:val="22"/>
        </w:rPr>
        <w:t xml:space="preserve">Dans le domaine de l’assurance-vie, Groupama sera peu impacté. La réforme porte en effet sur les fonds euro-croissance. Or Groupama </w:t>
      </w:r>
      <w:r w:rsidR="000A24FC">
        <w:rPr>
          <w:rFonts w:ascii="Arial" w:hAnsi="Arial"/>
          <w:sz w:val="22"/>
        </w:rPr>
        <w:t xml:space="preserve">ne </w:t>
      </w:r>
      <w:r w:rsidR="001F1032">
        <w:rPr>
          <w:rFonts w:ascii="Arial" w:hAnsi="Arial"/>
          <w:sz w:val="22"/>
        </w:rPr>
        <w:t xml:space="preserve">propose </w:t>
      </w:r>
      <w:r w:rsidR="000A24FC">
        <w:rPr>
          <w:rFonts w:ascii="Arial" w:hAnsi="Arial"/>
          <w:sz w:val="22"/>
        </w:rPr>
        <w:t>pas ce</w:t>
      </w:r>
      <w:r w:rsidR="001F1032">
        <w:rPr>
          <w:rFonts w:ascii="Arial" w:hAnsi="Arial"/>
          <w:sz w:val="22"/>
        </w:rPr>
        <w:t xml:space="preserve"> type de placement.</w:t>
      </w:r>
    </w:p>
    <w:p w:rsidR="000F741F" w:rsidRPr="0081630C" w:rsidRDefault="000F741F" w:rsidP="00A31343">
      <w:pPr>
        <w:rPr>
          <w:rFonts w:ascii="Arial" w:hAnsi="Arial"/>
          <w:sz w:val="22"/>
        </w:rPr>
      </w:pPr>
      <w:r w:rsidRPr="0081630C">
        <w:rPr>
          <w:rFonts w:ascii="Arial" w:hAnsi="Arial"/>
          <w:sz w:val="22"/>
        </w:rPr>
        <w:t>Le projet de loi simplifie les règles encadrant l’épargne retraite et prévoit une portabilité de tous les produits et une fiscalité harmonisée. A ce stade, les principales dispositions sont les suivantes :</w:t>
      </w:r>
    </w:p>
    <w:p w:rsidR="001F1032" w:rsidRDefault="001F1032" w:rsidP="001F1032">
      <w:pPr>
        <w:ind w:left="360"/>
        <w:rPr>
          <w:rStyle w:val="lev"/>
          <w:rFonts w:ascii="Calibri" w:hAnsi="Calibri" w:cs="Arial"/>
          <w:b w:val="0"/>
          <w:color w:val="000000"/>
          <w:szCs w:val="22"/>
        </w:rPr>
      </w:pPr>
    </w:p>
    <w:p w:rsidR="001F1032" w:rsidRPr="00A31343" w:rsidRDefault="001F1032" w:rsidP="001F1032">
      <w:pPr>
        <w:numPr>
          <w:ilvl w:val="0"/>
          <w:numId w:val="45"/>
        </w:numPr>
        <w:spacing w:after="0"/>
        <w:rPr>
          <w:rFonts w:ascii="Arial" w:hAnsi="Arial"/>
          <w:sz w:val="22"/>
        </w:rPr>
      </w:pPr>
      <w:r w:rsidRPr="00A31343">
        <w:rPr>
          <w:rFonts w:ascii="Arial" w:hAnsi="Arial"/>
          <w:sz w:val="22"/>
        </w:rPr>
        <w:lastRenderedPageBreak/>
        <w:t>Un socle unique, le plan d’épargne retraite (PER), permettant d’accueillir des sommes issues des versements volontaires, de l’épargne salariale et des versements obligatoires de l’employeur.</w:t>
      </w:r>
    </w:p>
    <w:p w:rsidR="001F1032" w:rsidRPr="00A31343" w:rsidRDefault="001F1032" w:rsidP="001F1032">
      <w:pPr>
        <w:numPr>
          <w:ilvl w:val="0"/>
          <w:numId w:val="45"/>
        </w:numPr>
        <w:spacing w:after="0"/>
        <w:rPr>
          <w:rFonts w:ascii="Arial" w:hAnsi="Arial"/>
          <w:sz w:val="22"/>
        </w:rPr>
      </w:pPr>
      <w:r w:rsidRPr="00A31343">
        <w:rPr>
          <w:rFonts w:ascii="Arial" w:hAnsi="Arial"/>
          <w:sz w:val="22"/>
        </w:rPr>
        <w:t>Une sortie totale en capital possible jusqu’à 100% (sauf si les versements proviennent des versements obligatoires du salarié ou de l’employeur).</w:t>
      </w:r>
    </w:p>
    <w:p w:rsidR="001F1032" w:rsidRPr="00A31343" w:rsidRDefault="001F1032" w:rsidP="001F1032">
      <w:pPr>
        <w:numPr>
          <w:ilvl w:val="0"/>
          <w:numId w:val="45"/>
        </w:numPr>
        <w:spacing w:after="0"/>
        <w:rPr>
          <w:rFonts w:ascii="Arial" w:hAnsi="Arial"/>
          <w:sz w:val="22"/>
        </w:rPr>
      </w:pPr>
      <w:r w:rsidRPr="00A31343">
        <w:rPr>
          <w:rFonts w:ascii="Arial" w:hAnsi="Arial"/>
          <w:sz w:val="22"/>
        </w:rPr>
        <w:t>Harmonisation des cas de déblocage</w:t>
      </w:r>
      <w:r w:rsidR="00A31343">
        <w:rPr>
          <w:rFonts w:ascii="Arial" w:hAnsi="Arial"/>
          <w:sz w:val="22"/>
        </w:rPr>
        <w:t>s</w:t>
      </w:r>
      <w:r w:rsidRPr="00A31343">
        <w:rPr>
          <w:rFonts w:ascii="Arial" w:hAnsi="Arial"/>
          <w:sz w:val="22"/>
        </w:rPr>
        <w:t xml:space="preserve"> anticipé</w:t>
      </w:r>
      <w:r w:rsidR="00A31343">
        <w:rPr>
          <w:rFonts w:ascii="Arial" w:hAnsi="Arial"/>
          <w:sz w:val="22"/>
        </w:rPr>
        <w:t>s</w:t>
      </w:r>
      <w:r w:rsidRPr="00A31343">
        <w:rPr>
          <w:rFonts w:ascii="Arial" w:hAnsi="Arial"/>
          <w:sz w:val="22"/>
        </w:rPr>
        <w:t>.</w:t>
      </w:r>
    </w:p>
    <w:p w:rsidR="001F1032" w:rsidRPr="00A31343" w:rsidRDefault="001F1032" w:rsidP="001F1032">
      <w:pPr>
        <w:numPr>
          <w:ilvl w:val="0"/>
          <w:numId w:val="45"/>
        </w:numPr>
        <w:spacing w:after="0"/>
        <w:rPr>
          <w:rFonts w:ascii="Arial" w:hAnsi="Arial"/>
          <w:sz w:val="22"/>
        </w:rPr>
      </w:pPr>
      <w:r w:rsidRPr="00A31343">
        <w:rPr>
          <w:rFonts w:ascii="Arial" w:hAnsi="Arial"/>
          <w:sz w:val="22"/>
        </w:rPr>
        <w:t>Gestion pilotée par défaut.</w:t>
      </w:r>
    </w:p>
    <w:p w:rsidR="001F1032" w:rsidRPr="00A31343" w:rsidRDefault="001F1032" w:rsidP="001F1032">
      <w:pPr>
        <w:numPr>
          <w:ilvl w:val="0"/>
          <w:numId w:val="45"/>
        </w:numPr>
        <w:spacing w:after="0"/>
        <w:rPr>
          <w:rFonts w:ascii="Arial" w:hAnsi="Arial"/>
          <w:sz w:val="22"/>
        </w:rPr>
      </w:pPr>
      <w:r w:rsidRPr="00A31343">
        <w:rPr>
          <w:rFonts w:ascii="Arial" w:hAnsi="Arial"/>
          <w:sz w:val="22"/>
        </w:rPr>
        <w:t>Déductibilité fiscale des versements sur le PER</w:t>
      </w:r>
    </w:p>
    <w:p w:rsidR="00B349E3" w:rsidRPr="00A31343" w:rsidRDefault="00B349E3" w:rsidP="00A31343">
      <w:pPr>
        <w:spacing w:after="0"/>
        <w:rPr>
          <w:rFonts w:ascii="Arial" w:hAnsi="Arial"/>
          <w:sz w:val="22"/>
        </w:rPr>
      </w:pPr>
    </w:p>
    <w:p w:rsidR="001F1032" w:rsidRPr="000F741F" w:rsidRDefault="001F1032" w:rsidP="00A31343">
      <w:pPr>
        <w:spacing w:after="0"/>
        <w:rPr>
          <w:rFonts w:ascii="Arial" w:hAnsi="Arial"/>
          <w:sz w:val="22"/>
        </w:rPr>
      </w:pPr>
      <w:r w:rsidRPr="00A31343">
        <w:rPr>
          <w:rFonts w:ascii="Arial" w:hAnsi="Arial"/>
          <w:sz w:val="22"/>
        </w:rPr>
        <w:t>La loi PACTE est une opportunité : L’incitation fiscale pour l’ensemble des versements (exonération fiscale à l’entrée) ainsi que les débats à venir sur la réforme des retraites, sont de nature à inciter les Français à se tourner davantage vers les produits d’assurance retraite supplémentaire.</w:t>
      </w:r>
    </w:p>
    <w:p w:rsidR="000A24FC" w:rsidRDefault="000A24FC" w:rsidP="006A5894">
      <w:pPr>
        <w:rPr>
          <w:rFonts w:ascii="Arial" w:hAnsi="Arial"/>
          <w:sz w:val="22"/>
        </w:rPr>
      </w:pPr>
      <w:r>
        <w:rPr>
          <w:rFonts w:ascii="Arial" w:hAnsi="Arial"/>
          <w:sz w:val="22"/>
        </w:rPr>
        <w:t>Dans le domaine de l’épargne salariale, l</w:t>
      </w:r>
      <w:r w:rsidRPr="000A24FC">
        <w:rPr>
          <w:rFonts w:ascii="Arial" w:hAnsi="Arial"/>
          <w:sz w:val="22"/>
        </w:rPr>
        <w:t xml:space="preserve">e </w:t>
      </w:r>
      <w:r w:rsidR="00B349E3">
        <w:rPr>
          <w:rFonts w:ascii="Arial" w:hAnsi="Arial"/>
          <w:sz w:val="22"/>
        </w:rPr>
        <w:t>G</w:t>
      </w:r>
      <w:r w:rsidRPr="000A24FC">
        <w:rPr>
          <w:rFonts w:ascii="Arial" w:hAnsi="Arial"/>
          <w:sz w:val="22"/>
        </w:rPr>
        <w:t>ouvernement a choisi de diminuer le forfait social pour les entreprises de moins de 50 salariés sur tout versement, prime de participation, prime d’intéressement, abondement sur le PEE et sur le PERCO. L’objectif est d’inciter les entreprises de moins de 50 salariés à mettre en place des PEE, des PERCO, un dispositif d’intéressement et un dispositif de participation. Ce point est impactant pour Groupama Epargne salariale, leader du marché sur les entreprises de moins de 50 salariés. Par ailleurs, pour les entreprises de plus de 50 salariés et de moins de 250 salariés, le forfait social est supprimé uniquement sur l’intéressement.</w:t>
      </w:r>
    </w:p>
    <w:p w:rsidR="000A24FC" w:rsidRDefault="000A24FC" w:rsidP="006A5894">
      <w:pPr>
        <w:rPr>
          <w:rFonts w:ascii="Arial" w:hAnsi="Arial"/>
          <w:sz w:val="22"/>
        </w:rPr>
      </w:pPr>
      <w:r>
        <w:rPr>
          <w:rFonts w:ascii="Arial" w:hAnsi="Arial"/>
          <w:sz w:val="22"/>
        </w:rPr>
        <w:t xml:space="preserve">De son côté, </w:t>
      </w:r>
      <w:r w:rsidRPr="000A24FC">
        <w:rPr>
          <w:rFonts w:ascii="Arial" w:hAnsi="Arial"/>
          <w:sz w:val="22"/>
        </w:rPr>
        <w:t xml:space="preserve">la loi de finance pour 2019, validée </w:t>
      </w:r>
      <w:r>
        <w:rPr>
          <w:rFonts w:ascii="Arial" w:hAnsi="Arial"/>
          <w:sz w:val="22"/>
        </w:rPr>
        <w:t xml:space="preserve">par le Conseil constitutionnel, </w:t>
      </w:r>
      <w:r w:rsidRPr="000A24FC">
        <w:rPr>
          <w:rFonts w:ascii="Arial" w:hAnsi="Arial"/>
          <w:sz w:val="22"/>
        </w:rPr>
        <w:t>contient des mesures pour les entreprises, des mesures pour les ménages et des mesures qui touchent les assureurs.</w:t>
      </w:r>
      <w:r>
        <w:rPr>
          <w:rFonts w:ascii="Arial" w:hAnsi="Arial"/>
          <w:sz w:val="22"/>
        </w:rPr>
        <w:t xml:space="preserve"> Les mesures annoncées par le Président de la République face aux Gilets jaunes viennent s’y ajouter.</w:t>
      </w:r>
    </w:p>
    <w:p w:rsidR="000A24FC" w:rsidRDefault="000A24FC" w:rsidP="006A5894">
      <w:pPr>
        <w:rPr>
          <w:rFonts w:ascii="Arial" w:hAnsi="Arial"/>
          <w:sz w:val="22"/>
        </w:rPr>
      </w:pPr>
      <w:r>
        <w:rPr>
          <w:rFonts w:ascii="Arial" w:hAnsi="Arial"/>
          <w:sz w:val="22"/>
        </w:rPr>
        <w:t>Le</w:t>
      </w:r>
      <w:r w:rsidRPr="000A24FC">
        <w:rPr>
          <w:rFonts w:ascii="Arial" w:hAnsi="Arial"/>
          <w:sz w:val="22"/>
        </w:rPr>
        <w:t xml:space="preserve"> projet de loi de financement de la Sécurité sociale contient deux mesures qui touchent particulièrement Groupama. La première d’entre elles concerne le reste à charge zéro pour les ménages.</w:t>
      </w:r>
      <w:r>
        <w:rPr>
          <w:rFonts w:ascii="Arial" w:hAnsi="Arial"/>
          <w:sz w:val="22"/>
        </w:rPr>
        <w:t xml:space="preserve"> </w:t>
      </w:r>
      <w:r w:rsidR="0056568E">
        <w:rPr>
          <w:rFonts w:ascii="Arial" w:hAnsi="Arial"/>
          <w:sz w:val="22"/>
        </w:rPr>
        <w:t xml:space="preserve">En outre, la </w:t>
      </w:r>
      <w:r w:rsidR="0056568E" w:rsidRPr="0056568E">
        <w:rPr>
          <w:rFonts w:ascii="Arial" w:hAnsi="Arial"/>
          <w:sz w:val="22"/>
        </w:rPr>
        <w:t>téléconsultation est accessible à tous les patients depuis le 15 septembre 2018. Le remboursement de la téléconsultation par l’assurance maladie est désormais conditionné au respect du parcours de soins.</w:t>
      </w:r>
    </w:p>
    <w:p w:rsidR="006A5894" w:rsidRPr="00BD7596" w:rsidRDefault="006A5894" w:rsidP="006A5894">
      <w:pPr>
        <w:spacing w:before="360"/>
        <w:ind w:left="567"/>
        <w:jc w:val="center"/>
        <w:rPr>
          <w:rFonts w:ascii="Arial" w:hAnsi="Arial" w:cs="Arial"/>
          <w:sz w:val="20"/>
        </w:rPr>
      </w:pPr>
      <w:r w:rsidRPr="00BD7596">
        <w:rPr>
          <w:rFonts w:ascii="Arial" w:hAnsi="Arial" w:cs="Arial"/>
          <w:sz w:val="20"/>
        </w:rPr>
        <w:t>********************</w:t>
      </w:r>
    </w:p>
    <w:p w:rsidR="006A5894" w:rsidRPr="006A5894" w:rsidRDefault="006A5894" w:rsidP="006A5894">
      <w:pPr>
        <w:rPr>
          <w:rFonts w:ascii="Arial" w:hAnsi="Arial"/>
          <w:b/>
          <w:sz w:val="26"/>
          <w:szCs w:val="26"/>
        </w:rPr>
      </w:pPr>
      <w:r w:rsidRPr="006A5894">
        <w:rPr>
          <w:rFonts w:ascii="Arial" w:hAnsi="Arial"/>
          <w:b/>
          <w:sz w:val="26"/>
          <w:szCs w:val="26"/>
        </w:rPr>
        <w:t>PRESENTATION DU PLAN D'ACTIVITE COMMERCIALE (PAC) 2019</w:t>
      </w:r>
    </w:p>
    <w:p w:rsidR="006A5894" w:rsidRDefault="0056568E" w:rsidP="006A5894">
      <w:pPr>
        <w:rPr>
          <w:rFonts w:ascii="Arial" w:hAnsi="Arial"/>
          <w:sz w:val="22"/>
        </w:rPr>
      </w:pPr>
      <w:r>
        <w:rPr>
          <w:rFonts w:ascii="Arial" w:hAnsi="Arial"/>
          <w:sz w:val="22"/>
        </w:rPr>
        <w:t>La Direction</w:t>
      </w:r>
      <w:r w:rsidRPr="0056568E">
        <w:rPr>
          <w:rFonts w:ascii="Arial" w:hAnsi="Arial"/>
          <w:sz w:val="22"/>
        </w:rPr>
        <w:t xml:space="preserve"> rappelle que les podiums incarnent la stratégie communautaire de Groupama à l’horizon 2020. Un certain nombre de levier</w:t>
      </w:r>
      <w:r w:rsidR="000F170C">
        <w:rPr>
          <w:rFonts w:ascii="Arial" w:hAnsi="Arial"/>
          <w:sz w:val="22"/>
        </w:rPr>
        <w:t>s</w:t>
      </w:r>
      <w:r w:rsidRPr="0056568E">
        <w:rPr>
          <w:rFonts w:ascii="Arial" w:hAnsi="Arial"/>
          <w:sz w:val="22"/>
        </w:rPr>
        <w:t xml:space="preserve"> permettent l’atteinte de c</w:t>
      </w:r>
      <w:r>
        <w:rPr>
          <w:rFonts w:ascii="Arial" w:hAnsi="Arial"/>
          <w:sz w:val="22"/>
        </w:rPr>
        <w:t>es objectifs. Le PAC en est un.</w:t>
      </w:r>
    </w:p>
    <w:p w:rsidR="00FA275E" w:rsidRPr="00FA275E" w:rsidRDefault="0056568E" w:rsidP="00FA275E">
      <w:pPr>
        <w:rPr>
          <w:rFonts w:ascii="Arial" w:hAnsi="Arial"/>
          <w:sz w:val="22"/>
        </w:rPr>
      </w:pPr>
      <w:r>
        <w:rPr>
          <w:rFonts w:ascii="Arial" w:hAnsi="Arial"/>
          <w:sz w:val="22"/>
        </w:rPr>
        <w:t xml:space="preserve">Au niveau du marché des particuliers, </w:t>
      </w:r>
      <w:r w:rsidR="00FA275E">
        <w:rPr>
          <w:rFonts w:ascii="Arial" w:hAnsi="Arial"/>
          <w:sz w:val="22"/>
        </w:rPr>
        <w:t>le</w:t>
      </w:r>
      <w:r w:rsidR="00FA275E" w:rsidRPr="00FA275E">
        <w:rPr>
          <w:rFonts w:ascii="Arial" w:hAnsi="Arial"/>
          <w:sz w:val="22"/>
        </w:rPr>
        <w:t xml:space="preserve"> premier enjeu consiste à faire croître le solde de clients. Le poids du Groupe dépend en effet du nombre de ses sociétaires. C’est pourquoi il existe un enjeu à repartir en conquête pour développer le nombre de clients. Le Groupe n’affiche pas par conséquent une stratégie similaire à celle d’autres acteurs qui acceptent un plus faible nombre de clients pour privilégier la montée en gamme. Groupama souhaite au contraire être l’assureur du plus grand nombre et donc élargir son stock de clients. Le deuxième enjeu a pour objectif d’accélérer le développement sur l’assurance de personnes. L’année précédente, une inflexion a été prise dans ce sens. Il s’agit désormais de poursuivre dans cette voie. Enfin, outre les marchés de demain, les marchés traditionnels, c'est-à-dire les marchés historiques des caisses régionales, demeurent. La Direction mentionne une activité en auto, une activité en MRH, une activité en crédit, qu’il s’agit de continuer à soutenir dans le cadre d’actions spécifiques et de fils rouges qui irriguent l’ensemble.</w:t>
      </w:r>
    </w:p>
    <w:p w:rsidR="00FA275E" w:rsidRPr="00FA275E" w:rsidRDefault="00FA275E" w:rsidP="00FA275E">
      <w:pPr>
        <w:rPr>
          <w:rFonts w:ascii="Arial" w:hAnsi="Arial"/>
          <w:sz w:val="22"/>
        </w:rPr>
      </w:pPr>
      <w:r w:rsidRPr="00FA275E">
        <w:rPr>
          <w:rFonts w:ascii="Arial" w:hAnsi="Arial"/>
          <w:sz w:val="22"/>
        </w:rPr>
        <w:lastRenderedPageBreak/>
        <w:t>Sur le marché des particuliers, trois grandes actions nationales ont été définies. La première d’entre elles est programmée au premier trimestre 2019. Il s’agit de la conquête de nouveaux clients. Ensuite, autour de l’été 2019, la deuxième action aura trait à l’assurance de personne</w:t>
      </w:r>
      <w:r w:rsidR="000F170C">
        <w:rPr>
          <w:rFonts w:ascii="Arial" w:hAnsi="Arial"/>
          <w:sz w:val="22"/>
        </w:rPr>
        <w:t>s</w:t>
      </w:r>
      <w:r w:rsidRPr="00FA275E">
        <w:rPr>
          <w:rFonts w:ascii="Arial" w:hAnsi="Arial"/>
          <w:sz w:val="22"/>
        </w:rPr>
        <w:t>. Enfin, l’année s’achèvera par une action dans le domaine de la retraite et de l’épargne. Parallèlement, des fils rouges seront menés, autour de l’activité IARD, du crédit et du suivi personnalisé. Le suivi personnalisé consiste à entretenir une relation avec les clients même en l’absence de proposition à leur adresser. La Direction mentionne, en l’occurrence, une attente des clients et un vecteur fort de satisfaction client.</w:t>
      </w:r>
    </w:p>
    <w:p w:rsidR="0056568E" w:rsidRDefault="00FA275E" w:rsidP="006A5894">
      <w:pPr>
        <w:rPr>
          <w:rFonts w:ascii="Arial" w:hAnsi="Arial"/>
          <w:sz w:val="22"/>
        </w:rPr>
      </w:pPr>
      <w:r>
        <w:rPr>
          <w:rFonts w:ascii="Arial" w:hAnsi="Arial"/>
          <w:sz w:val="22"/>
        </w:rPr>
        <w:t>Au niveau de l’assurance de personnes, l</w:t>
      </w:r>
      <w:r w:rsidRPr="00FA275E">
        <w:rPr>
          <w:rFonts w:ascii="Arial" w:hAnsi="Arial"/>
          <w:sz w:val="22"/>
        </w:rPr>
        <w:t>’objectif à l’horizon 2020 est de figurer dans le top 3 des acteurs sur le marché de la protection de la personne, en atteignant 5 % de croissance. Groupama possède tous les arguments nécessaires pour fai</w:t>
      </w:r>
      <w:r>
        <w:rPr>
          <w:rFonts w:ascii="Arial" w:hAnsi="Arial"/>
          <w:sz w:val="22"/>
        </w:rPr>
        <w:t>re la différence </w:t>
      </w:r>
      <w:r w:rsidRPr="00FA275E">
        <w:rPr>
          <w:rFonts w:ascii="Arial" w:hAnsi="Arial"/>
          <w:sz w:val="22"/>
        </w:rPr>
        <w:t xml:space="preserve">: des solutions qualitatives et </w:t>
      </w:r>
      <w:r w:rsidR="00AA46DD" w:rsidRPr="00FA275E">
        <w:rPr>
          <w:rFonts w:ascii="Arial" w:hAnsi="Arial"/>
          <w:sz w:val="22"/>
        </w:rPr>
        <w:t xml:space="preserve">différentes </w:t>
      </w:r>
      <w:r w:rsidRPr="00FA275E">
        <w:rPr>
          <w:rFonts w:ascii="Arial" w:hAnsi="Arial"/>
          <w:sz w:val="22"/>
        </w:rPr>
        <w:t>pour les clients ;</w:t>
      </w:r>
      <w:r>
        <w:rPr>
          <w:rFonts w:ascii="Arial" w:hAnsi="Arial"/>
          <w:sz w:val="22"/>
        </w:rPr>
        <w:t xml:space="preserve"> de la légitimité sur le marché </w:t>
      </w:r>
      <w:r w:rsidRPr="00FA275E">
        <w:rPr>
          <w:rFonts w:ascii="Arial" w:hAnsi="Arial"/>
          <w:sz w:val="22"/>
        </w:rPr>
        <w:t>; des conseillers experts en la matière. Le potentiel de clients à équiper est de s</w:t>
      </w:r>
      <w:r>
        <w:rPr>
          <w:rFonts w:ascii="Arial" w:hAnsi="Arial"/>
          <w:sz w:val="22"/>
        </w:rPr>
        <w:t xml:space="preserve">urcroît important. La Direction </w:t>
      </w:r>
      <w:r w:rsidRPr="00FA275E">
        <w:rPr>
          <w:rFonts w:ascii="Arial" w:hAnsi="Arial"/>
          <w:sz w:val="22"/>
        </w:rPr>
        <w:t>ajoute également qu’un temps sera probablement consacré à la santé au mois de septembre 2019 dans la perspective du reste à charge zéro. L’objectif est, à partir d’une accroche, de tirer l’ensemble des besoins de prévoyance. Sur le sujet, la qualité du conseil et du conseiller présente une vraie valeur ajoutée.</w:t>
      </w:r>
    </w:p>
    <w:p w:rsidR="0056568E" w:rsidRDefault="00FA275E" w:rsidP="006A5894">
      <w:pPr>
        <w:rPr>
          <w:rFonts w:ascii="Arial" w:hAnsi="Arial"/>
          <w:sz w:val="22"/>
        </w:rPr>
      </w:pPr>
      <w:r>
        <w:rPr>
          <w:rFonts w:ascii="Arial" w:hAnsi="Arial"/>
          <w:sz w:val="22"/>
        </w:rPr>
        <w:t>Dans le domaine de la retraite, d</w:t>
      </w:r>
      <w:r w:rsidRPr="00FA275E">
        <w:rPr>
          <w:rFonts w:ascii="Arial" w:hAnsi="Arial"/>
          <w:sz w:val="22"/>
        </w:rPr>
        <w:t>es évolutions réglementaires sont attendues du fait de la loi PACTE. Elles amènent à penser que la retraite sera un vrai sujet de préoccupation pour les Français. L’objectif est d’approcher les besoins du client afin de lui proposer des solutions pour préparer sa retraite.</w:t>
      </w:r>
    </w:p>
    <w:p w:rsidR="006A5894" w:rsidRPr="00BD7596" w:rsidRDefault="006A5894" w:rsidP="006A5894">
      <w:pPr>
        <w:spacing w:before="360"/>
        <w:ind w:left="567"/>
        <w:jc w:val="center"/>
        <w:rPr>
          <w:rFonts w:ascii="Arial" w:hAnsi="Arial" w:cs="Arial"/>
          <w:sz w:val="20"/>
        </w:rPr>
      </w:pPr>
      <w:r w:rsidRPr="00BD7596">
        <w:rPr>
          <w:rFonts w:ascii="Arial" w:hAnsi="Arial" w:cs="Arial"/>
          <w:sz w:val="20"/>
        </w:rPr>
        <w:t>********************</w:t>
      </w:r>
    </w:p>
    <w:p w:rsidR="006A5894" w:rsidRPr="006A5894" w:rsidRDefault="006A5894" w:rsidP="006A5894">
      <w:pPr>
        <w:rPr>
          <w:rFonts w:ascii="Arial" w:hAnsi="Arial"/>
          <w:b/>
          <w:sz w:val="26"/>
          <w:szCs w:val="26"/>
        </w:rPr>
      </w:pPr>
      <w:r w:rsidRPr="006A5894">
        <w:rPr>
          <w:rFonts w:ascii="Arial" w:hAnsi="Arial"/>
          <w:b/>
          <w:sz w:val="26"/>
          <w:szCs w:val="26"/>
        </w:rPr>
        <w:t>INFORMATION DU COMITE D'ETABLISSEMENT SUR LA PRIME EXCEPTIONNELLE 2019 DANS LE CADRE DES MESURES D’URGENCE ECONOMIQUES ET SOCIALES PREVUE PAR L’ACCORD RELATIF A LA REMUNERATION 2019 AU SEIN DE L’UES</w:t>
      </w:r>
    </w:p>
    <w:p w:rsidR="00B947FE" w:rsidRPr="00B947FE" w:rsidRDefault="00B947FE" w:rsidP="00B947FE">
      <w:pPr>
        <w:rPr>
          <w:rFonts w:ascii="Arial" w:hAnsi="Arial" w:cs="Arial"/>
          <w:sz w:val="22"/>
          <w:szCs w:val="22"/>
        </w:rPr>
      </w:pPr>
      <w:r w:rsidRPr="00B947FE">
        <w:rPr>
          <w:rFonts w:ascii="Arial" w:hAnsi="Arial" w:cs="Arial"/>
          <w:sz w:val="22"/>
          <w:szCs w:val="22"/>
        </w:rPr>
        <w:t xml:space="preserve">La Direction rappelle que l’accord sur les rémunérations 2019 signé au niveau de l’UES comprend trois points, portant respectivement sur la prime exceptionnelle, sur la participation de l’employeur au régime de retraite supplémentaire, et sur la revalorisation du </w:t>
      </w:r>
      <w:r>
        <w:rPr>
          <w:rFonts w:ascii="Arial" w:hAnsi="Arial" w:cs="Arial"/>
          <w:sz w:val="22"/>
          <w:szCs w:val="22"/>
        </w:rPr>
        <w:t>montant des tickets restaurant.</w:t>
      </w:r>
    </w:p>
    <w:p w:rsidR="006A5894" w:rsidRPr="00BD7596" w:rsidRDefault="006A5894" w:rsidP="006A5894">
      <w:pPr>
        <w:spacing w:before="360"/>
        <w:ind w:left="567"/>
        <w:jc w:val="center"/>
        <w:rPr>
          <w:rFonts w:ascii="Arial" w:hAnsi="Arial" w:cs="Arial"/>
          <w:sz w:val="20"/>
        </w:rPr>
      </w:pPr>
      <w:r w:rsidRPr="00BD7596">
        <w:rPr>
          <w:rFonts w:ascii="Arial" w:hAnsi="Arial" w:cs="Arial"/>
          <w:sz w:val="20"/>
        </w:rPr>
        <w:t>********************</w:t>
      </w:r>
    </w:p>
    <w:p w:rsidR="006A5894" w:rsidRPr="006A5894" w:rsidRDefault="006A5894" w:rsidP="006A5894">
      <w:pPr>
        <w:rPr>
          <w:rFonts w:ascii="Arial" w:hAnsi="Arial"/>
          <w:b/>
          <w:sz w:val="26"/>
          <w:szCs w:val="26"/>
        </w:rPr>
      </w:pPr>
      <w:r w:rsidRPr="006A5894">
        <w:rPr>
          <w:rFonts w:ascii="Arial" w:hAnsi="Arial"/>
          <w:b/>
          <w:sz w:val="26"/>
          <w:szCs w:val="26"/>
        </w:rPr>
        <w:t>INFORMATION SUR L'EVOLUTION DE LA PARTICIPATION EMPLOYEUR AU REGIME DE RETRAITE SUPPLEMENTAIRE "1,24 %"</w:t>
      </w:r>
    </w:p>
    <w:p w:rsidR="006A5894" w:rsidRDefault="00B947FE" w:rsidP="006A5894">
      <w:pPr>
        <w:rPr>
          <w:rFonts w:ascii="Arial" w:hAnsi="Arial"/>
          <w:sz w:val="22"/>
        </w:rPr>
      </w:pPr>
      <w:r>
        <w:rPr>
          <w:rFonts w:ascii="Arial" w:hAnsi="Arial"/>
          <w:sz w:val="22"/>
        </w:rPr>
        <w:t xml:space="preserve">La Direction </w:t>
      </w:r>
      <w:r w:rsidRPr="00B947FE">
        <w:rPr>
          <w:rFonts w:ascii="Arial" w:hAnsi="Arial"/>
          <w:sz w:val="22"/>
        </w:rPr>
        <w:t>indique qu’à la suite de la Négociation Annuelle Obligatoire 2019, les partenaires sociaux ont pris</w:t>
      </w:r>
      <w:r>
        <w:rPr>
          <w:rFonts w:ascii="Arial" w:hAnsi="Arial"/>
          <w:sz w:val="22"/>
        </w:rPr>
        <w:t xml:space="preserve"> la décision d’augmenter de 0,1 </w:t>
      </w:r>
      <w:r w:rsidRPr="00B947FE">
        <w:rPr>
          <w:rFonts w:ascii="Arial" w:hAnsi="Arial"/>
          <w:sz w:val="22"/>
        </w:rPr>
        <w:t xml:space="preserve">point la participation des employeurs au régime de retraite supplémentaire. </w:t>
      </w:r>
      <w:r w:rsidR="009C76B6" w:rsidRPr="00B947FE">
        <w:rPr>
          <w:rFonts w:ascii="Arial" w:hAnsi="Arial"/>
          <w:sz w:val="22"/>
        </w:rPr>
        <w:t xml:space="preserve">L’accord du 4 janvier 2019 porte </w:t>
      </w:r>
      <w:r w:rsidR="009C76B6">
        <w:rPr>
          <w:rFonts w:ascii="Arial" w:hAnsi="Arial"/>
          <w:sz w:val="22"/>
        </w:rPr>
        <w:t>ainsi cette participation de 1,00</w:t>
      </w:r>
      <w:bookmarkStart w:id="1" w:name="_GoBack"/>
      <w:bookmarkEnd w:id="1"/>
      <w:r w:rsidR="009C76B6">
        <w:rPr>
          <w:rFonts w:ascii="Arial" w:hAnsi="Arial"/>
          <w:sz w:val="22"/>
        </w:rPr>
        <w:t>% à 1,10 </w:t>
      </w:r>
      <w:r w:rsidR="009C76B6" w:rsidRPr="00B947FE">
        <w:rPr>
          <w:rFonts w:ascii="Arial" w:hAnsi="Arial"/>
          <w:sz w:val="22"/>
        </w:rPr>
        <w:t>% de la rémunération brute dès janvier 2019</w:t>
      </w:r>
      <w:r w:rsidR="009C76B6">
        <w:rPr>
          <w:rFonts w:ascii="Arial" w:hAnsi="Arial"/>
          <w:sz w:val="22"/>
        </w:rPr>
        <w:t>.</w:t>
      </w:r>
    </w:p>
    <w:p w:rsidR="00AA46DD" w:rsidRDefault="006A5894" w:rsidP="006A5894">
      <w:pPr>
        <w:spacing w:before="360"/>
        <w:ind w:left="567"/>
        <w:jc w:val="center"/>
        <w:rPr>
          <w:rFonts w:ascii="Arial" w:hAnsi="Arial" w:cs="Arial"/>
          <w:sz w:val="20"/>
        </w:rPr>
      </w:pPr>
      <w:r w:rsidRPr="00BD7596">
        <w:rPr>
          <w:rFonts w:ascii="Arial" w:hAnsi="Arial" w:cs="Arial"/>
          <w:sz w:val="20"/>
        </w:rPr>
        <w:t>********************</w:t>
      </w:r>
    </w:p>
    <w:p w:rsidR="00AA46DD" w:rsidRDefault="00AA46DD">
      <w:pPr>
        <w:spacing w:after="0"/>
        <w:jc w:val="left"/>
        <w:rPr>
          <w:rFonts w:ascii="Arial" w:hAnsi="Arial" w:cs="Arial"/>
          <w:sz w:val="20"/>
        </w:rPr>
      </w:pPr>
      <w:r>
        <w:rPr>
          <w:rFonts w:ascii="Arial" w:hAnsi="Arial" w:cs="Arial"/>
          <w:sz w:val="20"/>
        </w:rPr>
        <w:br w:type="page"/>
      </w:r>
    </w:p>
    <w:p w:rsidR="006A5894" w:rsidRPr="006A5894" w:rsidRDefault="006A5894" w:rsidP="006A5894">
      <w:pPr>
        <w:rPr>
          <w:rFonts w:ascii="Arial" w:hAnsi="Arial"/>
          <w:b/>
          <w:sz w:val="26"/>
          <w:szCs w:val="26"/>
        </w:rPr>
      </w:pPr>
      <w:r w:rsidRPr="006A5894">
        <w:rPr>
          <w:rFonts w:ascii="Arial" w:hAnsi="Arial"/>
          <w:b/>
          <w:sz w:val="26"/>
          <w:szCs w:val="26"/>
        </w:rPr>
        <w:lastRenderedPageBreak/>
        <w:t>INFORMATION DU COMITE D’ETABLISSEMENT SUR L’AUGMENTATION DE LA VALEUR FACIALE DES TITRES RESTAURANT</w:t>
      </w:r>
    </w:p>
    <w:p w:rsidR="006A5894" w:rsidRDefault="0044784E" w:rsidP="006A5894">
      <w:pPr>
        <w:rPr>
          <w:rFonts w:ascii="Arial" w:hAnsi="Arial"/>
          <w:sz w:val="22"/>
        </w:rPr>
      </w:pPr>
      <w:r w:rsidRPr="0044784E">
        <w:rPr>
          <w:rFonts w:ascii="Arial" w:hAnsi="Arial"/>
          <w:sz w:val="22"/>
        </w:rPr>
        <w:t>La Direction annonce que l’accord du 4 janvier 2019 relatif à la rémunération 2019 au sein de l’UES réévalue le montant des titres restaurant à hauteur de 5 % de leur valeur faciale initiale. Il porte cette valeur faciale de 8,40 euros à 8,82 e</w:t>
      </w:r>
      <w:r>
        <w:rPr>
          <w:rFonts w:ascii="Arial" w:hAnsi="Arial"/>
          <w:sz w:val="22"/>
        </w:rPr>
        <w:t>uros à compter du 1</w:t>
      </w:r>
      <w:r w:rsidRPr="0044784E">
        <w:rPr>
          <w:rFonts w:ascii="Arial" w:hAnsi="Arial"/>
          <w:sz w:val="22"/>
          <w:vertAlign w:val="superscript"/>
        </w:rPr>
        <w:t>er</w:t>
      </w:r>
      <w:r>
        <w:rPr>
          <w:rFonts w:ascii="Arial" w:hAnsi="Arial"/>
          <w:sz w:val="22"/>
        </w:rPr>
        <w:t> février </w:t>
      </w:r>
      <w:r w:rsidRPr="0044784E">
        <w:rPr>
          <w:rFonts w:ascii="Arial" w:hAnsi="Arial"/>
          <w:sz w:val="22"/>
        </w:rPr>
        <w:t>2019. Cette revalorisation porte ainsi la part</w:t>
      </w:r>
      <w:r w:rsidR="00E70A4A">
        <w:rPr>
          <w:rFonts w:ascii="Arial" w:hAnsi="Arial"/>
          <w:sz w:val="22"/>
        </w:rPr>
        <w:t>icipation des employeurs à 5,29 </w:t>
      </w:r>
      <w:r w:rsidRPr="0044784E">
        <w:rPr>
          <w:rFonts w:ascii="Arial" w:hAnsi="Arial"/>
          <w:sz w:val="22"/>
        </w:rPr>
        <w:t>euros et celle des salariés à 3,53 euros.</w:t>
      </w:r>
    </w:p>
    <w:p w:rsidR="00602AA3" w:rsidRDefault="006A5894" w:rsidP="006A5894">
      <w:pPr>
        <w:spacing w:before="360"/>
        <w:ind w:left="567"/>
        <w:jc w:val="center"/>
        <w:rPr>
          <w:rFonts w:ascii="Arial" w:hAnsi="Arial" w:cs="Arial"/>
          <w:sz w:val="20"/>
        </w:rPr>
      </w:pPr>
      <w:r w:rsidRPr="00BD7596">
        <w:rPr>
          <w:rFonts w:ascii="Arial" w:hAnsi="Arial" w:cs="Arial"/>
          <w:sz w:val="20"/>
        </w:rPr>
        <w:t>********************</w:t>
      </w:r>
    </w:p>
    <w:p w:rsidR="006A5894" w:rsidRDefault="006A5894" w:rsidP="00AA46DD">
      <w:pPr>
        <w:spacing w:after="0"/>
        <w:jc w:val="left"/>
        <w:rPr>
          <w:rFonts w:ascii="Arial" w:hAnsi="Arial"/>
          <w:b/>
          <w:sz w:val="26"/>
          <w:szCs w:val="26"/>
        </w:rPr>
      </w:pPr>
      <w:r w:rsidRPr="006A5894">
        <w:rPr>
          <w:rFonts w:ascii="Arial" w:hAnsi="Arial"/>
          <w:b/>
          <w:sz w:val="26"/>
          <w:szCs w:val="26"/>
        </w:rPr>
        <w:t>VERSEMENT DE LA SUBVENTION DE FONCTIONNEMENT (0,2 %) ET DE LA CONTRIBUTION DESTINEE AU FINANCEMENT DES ACTIVITES SOCIALES ET CULTURELLES (3,893 % DONT 0,93 % AU TITRE DE LA SUBVENTION DESTINEE AU FINANCEMENT DE LA RESTAURATION), POUR L’EXERCICE 2019</w:t>
      </w:r>
    </w:p>
    <w:p w:rsidR="00AA46DD" w:rsidRPr="006A5894" w:rsidRDefault="00AA46DD" w:rsidP="00AA46DD">
      <w:pPr>
        <w:spacing w:after="0"/>
        <w:jc w:val="left"/>
        <w:rPr>
          <w:rFonts w:ascii="Arial" w:hAnsi="Arial"/>
          <w:b/>
          <w:sz w:val="26"/>
          <w:szCs w:val="26"/>
        </w:rPr>
      </w:pPr>
    </w:p>
    <w:p w:rsidR="00D91C57" w:rsidRDefault="00D91C57" w:rsidP="00D91C57">
      <w:pPr>
        <w:rPr>
          <w:rFonts w:ascii="Arial" w:hAnsi="Arial"/>
          <w:sz w:val="22"/>
        </w:rPr>
      </w:pPr>
      <w:r w:rsidRPr="0098639A">
        <w:rPr>
          <w:rFonts w:ascii="Arial" w:hAnsi="Arial"/>
          <w:sz w:val="22"/>
        </w:rPr>
        <w:t xml:space="preserve">La Direction attire l’attention du comité d’établissement sur la particularité de l’exercice 2019. </w:t>
      </w:r>
      <w:r>
        <w:rPr>
          <w:rFonts w:ascii="Arial" w:hAnsi="Arial"/>
          <w:sz w:val="22"/>
        </w:rPr>
        <w:t>J</w:t>
      </w:r>
      <w:r w:rsidRPr="0098639A">
        <w:rPr>
          <w:rFonts w:ascii="Arial" w:hAnsi="Arial"/>
          <w:sz w:val="22"/>
        </w:rPr>
        <w:t xml:space="preserve">usqu’à la fin du premier trimestre,  </w:t>
      </w:r>
      <w:r>
        <w:rPr>
          <w:rFonts w:ascii="Arial" w:hAnsi="Arial"/>
          <w:sz w:val="22"/>
        </w:rPr>
        <w:t xml:space="preserve">l’assiette </w:t>
      </w:r>
      <w:r w:rsidRPr="0098639A">
        <w:rPr>
          <w:rFonts w:ascii="Arial" w:hAnsi="Arial"/>
          <w:sz w:val="22"/>
        </w:rPr>
        <w:t xml:space="preserve">de calcul de la dotation </w:t>
      </w:r>
      <w:r>
        <w:rPr>
          <w:rFonts w:ascii="Arial" w:hAnsi="Arial"/>
          <w:sz w:val="22"/>
        </w:rPr>
        <w:t xml:space="preserve">est celle </w:t>
      </w:r>
      <w:r w:rsidRPr="0098639A">
        <w:rPr>
          <w:rFonts w:ascii="Arial" w:hAnsi="Arial"/>
          <w:sz w:val="22"/>
        </w:rPr>
        <w:t>en vigueur j</w:t>
      </w:r>
      <w:r>
        <w:rPr>
          <w:rFonts w:ascii="Arial" w:hAnsi="Arial"/>
          <w:sz w:val="22"/>
        </w:rPr>
        <w:t>usqu’à présent. A partir du 1</w:t>
      </w:r>
      <w:r w:rsidRPr="0098639A">
        <w:rPr>
          <w:rFonts w:ascii="Arial" w:hAnsi="Arial"/>
          <w:sz w:val="22"/>
          <w:vertAlign w:val="superscript"/>
        </w:rPr>
        <w:t>er</w:t>
      </w:r>
      <w:r>
        <w:rPr>
          <w:rFonts w:ascii="Arial" w:hAnsi="Arial"/>
          <w:sz w:val="22"/>
        </w:rPr>
        <w:t> </w:t>
      </w:r>
      <w:r w:rsidRPr="0098639A">
        <w:rPr>
          <w:rFonts w:ascii="Arial" w:hAnsi="Arial"/>
          <w:sz w:val="22"/>
        </w:rPr>
        <w:t>avril 2019, en revanche</w:t>
      </w:r>
      <w:r>
        <w:rPr>
          <w:rFonts w:ascii="Arial" w:hAnsi="Arial"/>
          <w:sz w:val="22"/>
        </w:rPr>
        <w:t xml:space="preserve"> sont applicables les</w:t>
      </w:r>
      <w:r w:rsidRPr="0098639A">
        <w:rPr>
          <w:rFonts w:ascii="Arial" w:hAnsi="Arial"/>
          <w:sz w:val="22"/>
        </w:rPr>
        <w:t xml:space="preserve"> nouvelles modalités </w:t>
      </w:r>
      <w:r>
        <w:rPr>
          <w:rFonts w:ascii="Arial" w:hAnsi="Arial"/>
          <w:sz w:val="22"/>
        </w:rPr>
        <w:t xml:space="preserve">issues </w:t>
      </w:r>
      <w:r w:rsidRPr="0098639A">
        <w:rPr>
          <w:rFonts w:ascii="Arial" w:hAnsi="Arial"/>
          <w:sz w:val="22"/>
        </w:rPr>
        <w:t>des ordonnances Macron.</w:t>
      </w:r>
    </w:p>
    <w:p w:rsidR="006A5894" w:rsidRPr="00BD7596" w:rsidRDefault="006A5894" w:rsidP="006A5894">
      <w:pPr>
        <w:spacing w:before="360"/>
        <w:ind w:left="567"/>
        <w:jc w:val="center"/>
        <w:rPr>
          <w:rFonts w:ascii="Arial" w:hAnsi="Arial" w:cs="Arial"/>
          <w:sz w:val="20"/>
        </w:rPr>
      </w:pPr>
      <w:r w:rsidRPr="00BD7596">
        <w:rPr>
          <w:rFonts w:ascii="Arial" w:hAnsi="Arial" w:cs="Arial"/>
          <w:sz w:val="20"/>
        </w:rPr>
        <w:t>********************</w:t>
      </w:r>
    </w:p>
    <w:p w:rsidR="006A5894" w:rsidRPr="006A5894" w:rsidRDefault="006A5894" w:rsidP="000C42B1">
      <w:pPr>
        <w:keepNext/>
        <w:keepLines/>
        <w:rPr>
          <w:rFonts w:ascii="Arial" w:hAnsi="Arial"/>
          <w:b/>
          <w:sz w:val="26"/>
          <w:szCs w:val="26"/>
        </w:rPr>
      </w:pPr>
      <w:r w:rsidRPr="006A5894">
        <w:rPr>
          <w:rFonts w:ascii="Arial" w:hAnsi="Arial"/>
          <w:b/>
          <w:sz w:val="26"/>
          <w:szCs w:val="26"/>
        </w:rPr>
        <w:t>INFORMATION DU COMITE D’ETABLISSEMENT SUR L’AJUSTEMENT D’ORGANISATION AU SEIN DE LA DPRG</w:t>
      </w:r>
    </w:p>
    <w:p w:rsidR="0098639A" w:rsidRPr="0098639A" w:rsidRDefault="0098639A" w:rsidP="000C42B1">
      <w:pPr>
        <w:keepNext/>
        <w:keepLines/>
        <w:rPr>
          <w:rFonts w:ascii="Arial" w:hAnsi="Arial"/>
          <w:sz w:val="22"/>
        </w:rPr>
      </w:pPr>
      <w:r>
        <w:rPr>
          <w:rFonts w:ascii="Arial" w:hAnsi="Arial"/>
          <w:sz w:val="22"/>
        </w:rPr>
        <w:t xml:space="preserve">La Direction </w:t>
      </w:r>
      <w:r w:rsidRPr="0098639A">
        <w:rPr>
          <w:rFonts w:ascii="Arial" w:hAnsi="Arial"/>
          <w:sz w:val="22"/>
        </w:rPr>
        <w:t>indique que le projet présenté consiste en divers changements de rattachement hiérarchiques au sein de la DPRG dans le contexte :</w:t>
      </w:r>
    </w:p>
    <w:p w:rsidR="0098639A" w:rsidRPr="0098639A" w:rsidRDefault="0098639A" w:rsidP="00250F74">
      <w:pPr>
        <w:spacing w:after="0"/>
        <w:ind w:left="426"/>
        <w:rPr>
          <w:rFonts w:ascii="Arial" w:hAnsi="Arial"/>
          <w:sz w:val="22"/>
        </w:rPr>
      </w:pPr>
      <w:r w:rsidRPr="0098639A">
        <w:rPr>
          <w:rFonts w:ascii="Arial" w:hAnsi="Arial"/>
          <w:sz w:val="22"/>
        </w:rPr>
        <w:t>•</w:t>
      </w:r>
      <w:r w:rsidRPr="0098639A">
        <w:rPr>
          <w:rFonts w:ascii="Arial" w:hAnsi="Arial"/>
          <w:sz w:val="22"/>
        </w:rPr>
        <w:tab/>
        <w:t>de bascule de certaines missions du mode projet en mode gestion courante ;</w:t>
      </w:r>
    </w:p>
    <w:p w:rsidR="0098639A" w:rsidRPr="0098639A" w:rsidRDefault="0098639A" w:rsidP="00250F74">
      <w:pPr>
        <w:spacing w:after="0"/>
        <w:ind w:left="426"/>
        <w:rPr>
          <w:rFonts w:ascii="Arial" w:hAnsi="Arial"/>
          <w:sz w:val="22"/>
        </w:rPr>
      </w:pPr>
      <w:r w:rsidRPr="0098639A">
        <w:rPr>
          <w:rFonts w:ascii="Arial" w:hAnsi="Arial"/>
          <w:sz w:val="22"/>
        </w:rPr>
        <w:t>•</w:t>
      </w:r>
      <w:r w:rsidRPr="0098639A">
        <w:rPr>
          <w:rFonts w:ascii="Arial" w:hAnsi="Arial"/>
          <w:sz w:val="22"/>
        </w:rPr>
        <w:tab/>
        <w:t>d’un besoin de rapprochement des missions de MOA du contrôle de gestion et de MOA comptable sur les projets métier ;</w:t>
      </w:r>
    </w:p>
    <w:p w:rsidR="0098639A" w:rsidRPr="0098639A" w:rsidRDefault="0098639A" w:rsidP="00250F74">
      <w:pPr>
        <w:ind w:left="426"/>
        <w:rPr>
          <w:rFonts w:ascii="Arial" w:hAnsi="Arial"/>
          <w:sz w:val="22"/>
        </w:rPr>
      </w:pPr>
      <w:r w:rsidRPr="0098639A">
        <w:rPr>
          <w:rFonts w:ascii="Arial" w:hAnsi="Arial"/>
          <w:sz w:val="22"/>
        </w:rPr>
        <w:t>•</w:t>
      </w:r>
      <w:r w:rsidRPr="0098639A">
        <w:rPr>
          <w:rFonts w:ascii="Arial" w:hAnsi="Arial"/>
          <w:sz w:val="22"/>
        </w:rPr>
        <w:tab/>
        <w:t>d’une nécessité de renforcer la proximité de la qualité de données avec le contrôle de gestion du fait de l’émergence de nouvelles technologies (autour d’Océan) et réglementations (IFRS 17).</w:t>
      </w:r>
    </w:p>
    <w:p w:rsidR="0098639A" w:rsidRPr="0098639A" w:rsidRDefault="0098639A" w:rsidP="0098639A">
      <w:pPr>
        <w:rPr>
          <w:rFonts w:ascii="Arial" w:hAnsi="Arial"/>
          <w:sz w:val="22"/>
        </w:rPr>
      </w:pPr>
      <w:r w:rsidRPr="0098639A">
        <w:rPr>
          <w:rFonts w:ascii="Arial" w:hAnsi="Arial"/>
          <w:sz w:val="22"/>
        </w:rPr>
        <w:t>Les changements projetés concernent en premier lieu le rattachement de l’équipe de la MOA Contrôle de ge</w:t>
      </w:r>
      <w:r w:rsidR="00404CB5">
        <w:rPr>
          <w:rFonts w:ascii="Arial" w:hAnsi="Arial"/>
          <w:sz w:val="22"/>
        </w:rPr>
        <w:t xml:space="preserve">stion </w:t>
      </w:r>
      <w:r w:rsidRPr="0098639A">
        <w:rPr>
          <w:rFonts w:ascii="Arial" w:hAnsi="Arial"/>
          <w:sz w:val="22"/>
        </w:rPr>
        <w:t>à</w:t>
      </w:r>
      <w:r w:rsidR="00404CB5">
        <w:rPr>
          <w:rFonts w:ascii="Arial" w:hAnsi="Arial"/>
          <w:sz w:val="22"/>
        </w:rPr>
        <w:t xml:space="preserve"> la responsable de la MOA DPRG. </w:t>
      </w:r>
      <w:r w:rsidRPr="0098639A">
        <w:rPr>
          <w:rFonts w:ascii="Arial" w:hAnsi="Arial"/>
          <w:sz w:val="22"/>
        </w:rPr>
        <w:t>Il s'agit en outre du rattachement de l’ensemble des collaborateurs de la QD et coordination Pilier 3 S2 au Département Suivi de la Performance des Entités. Les collaborateurs QD et coordination pilier 3 S2 seraient placés en effet sous le management direct du responsabl</w:t>
      </w:r>
      <w:r w:rsidR="00404CB5">
        <w:rPr>
          <w:rFonts w:ascii="Arial" w:hAnsi="Arial"/>
          <w:sz w:val="22"/>
        </w:rPr>
        <w:t>e de l’équipe QD S2</w:t>
      </w:r>
      <w:r w:rsidRPr="0098639A">
        <w:rPr>
          <w:rFonts w:ascii="Arial" w:hAnsi="Arial"/>
          <w:sz w:val="22"/>
        </w:rPr>
        <w:t>. L’anc</w:t>
      </w:r>
      <w:r w:rsidR="00404CB5">
        <w:rPr>
          <w:rFonts w:ascii="Arial" w:hAnsi="Arial"/>
          <w:sz w:val="22"/>
        </w:rPr>
        <w:t xml:space="preserve">ien responsable du département </w:t>
      </w:r>
      <w:r w:rsidRPr="0098639A">
        <w:rPr>
          <w:rFonts w:ascii="Arial" w:hAnsi="Arial"/>
          <w:sz w:val="22"/>
        </w:rPr>
        <w:t>a fait valoir ses droits à la ret</w:t>
      </w:r>
      <w:r w:rsidR="00404CB5">
        <w:rPr>
          <w:rFonts w:ascii="Arial" w:hAnsi="Arial"/>
          <w:sz w:val="22"/>
        </w:rPr>
        <w:t>raite. Son adjointe</w:t>
      </w:r>
      <w:r w:rsidRPr="0098639A">
        <w:rPr>
          <w:rFonts w:ascii="Arial" w:hAnsi="Arial"/>
          <w:sz w:val="22"/>
        </w:rPr>
        <w:t>, quant à elle, serait rattachée directement au directeur de la DPRG comme chargée de missions. Enfin, il est prévu de rattacher l’équipe Qualité des données à la responsable Suivi de la Performance des entit</w:t>
      </w:r>
      <w:r w:rsidR="00404CB5">
        <w:rPr>
          <w:rFonts w:ascii="Arial" w:hAnsi="Arial"/>
          <w:sz w:val="22"/>
        </w:rPr>
        <w:t>és (Contrôle de gestion groupe).</w:t>
      </w:r>
    </w:p>
    <w:p w:rsidR="0098639A" w:rsidRPr="0098639A" w:rsidRDefault="0098639A" w:rsidP="0098639A">
      <w:pPr>
        <w:rPr>
          <w:rFonts w:ascii="Arial" w:hAnsi="Arial"/>
          <w:sz w:val="22"/>
        </w:rPr>
      </w:pPr>
      <w:r w:rsidRPr="0098639A">
        <w:rPr>
          <w:rFonts w:ascii="Arial" w:hAnsi="Arial"/>
          <w:sz w:val="22"/>
        </w:rPr>
        <w:t>Les missions des équipes concernées par ces changements resteraient inchangées. L’application est prévue au 1er février 2019.</w:t>
      </w:r>
    </w:p>
    <w:p w:rsidR="006A5894" w:rsidRPr="00BD7596" w:rsidRDefault="006A5894" w:rsidP="006A5894">
      <w:pPr>
        <w:spacing w:before="360"/>
        <w:ind w:left="567"/>
        <w:jc w:val="center"/>
        <w:rPr>
          <w:rFonts w:ascii="Arial" w:hAnsi="Arial" w:cs="Arial"/>
          <w:sz w:val="20"/>
        </w:rPr>
      </w:pPr>
      <w:r w:rsidRPr="00BD7596">
        <w:rPr>
          <w:rFonts w:ascii="Arial" w:hAnsi="Arial" w:cs="Arial"/>
          <w:sz w:val="20"/>
        </w:rPr>
        <w:lastRenderedPageBreak/>
        <w:t>********************</w:t>
      </w:r>
    </w:p>
    <w:p w:rsidR="006A5894" w:rsidRPr="006A5894" w:rsidRDefault="006A5894" w:rsidP="006A5894">
      <w:pPr>
        <w:rPr>
          <w:rFonts w:ascii="Arial" w:hAnsi="Arial"/>
          <w:b/>
          <w:sz w:val="26"/>
          <w:szCs w:val="26"/>
        </w:rPr>
      </w:pPr>
      <w:r w:rsidRPr="006A5894">
        <w:rPr>
          <w:rFonts w:ascii="Arial" w:hAnsi="Arial"/>
          <w:b/>
          <w:sz w:val="26"/>
          <w:szCs w:val="26"/>
        </w:rPr>
        <w:t>PRESENTATION AU COMITE D'ETABLISSEMENT DE : L’ACCORD CADRE RELATIF A L’ORGANISATION D’UN DIALOGUE SOCIAL REGULE AU SEIN DE L’UES DU 26 JUILLET 2018 ; L’ACCORD RELATIF A L’UTILISATION DU VOTE ELECTRONIQUE POUR LES ELECTIONS DE REPRESENTANTS DE SALARIES AU SEIN DES ETABLISSEMENTS DE L’UES DU 8 NOVEMBRE2018 ; L’ACCORD RELATIF A LA MISE EN PLACE DU COMITE SOCIAL ET ECONOMIQUE AU SEIN DE GROUPAMA ASSURANCES MUTUELLES DU 16 OCTOBRE 2018 ; DU PROTOCOLE D'ACCORD PREELECTORAL RELATIF A L’ELECTION DES MEMBRES DU COMITE SOCIAL ET ECONOMIQUE DE GROUPAMA ASSURANCES MUTUELLES DU 27 DECEMBRE 2018</w:t>
      </w:r>
    </w:p>
    <w:p w:rsidR="006A5894" w:rsidRDefault="00404CB5" w:rsidP="00404CB5">
      <w:pPr>
        <w:rPr>
          <w:rFonts w:ascii="Arial" w:hAnsi="Arial"/>
          <w:sz w:val="22"/>
        </w:rPr>
      </w:pPr>
      <w:r w:rsidRPr="00404CB5">
        <w:rPr>
          <w:rFonts w:ascii="Arial" w:hAnsi="Arial"/>
          <w:sz w:val="22"/>
        </w:rPr>
        <w:t>S’agissant de l’accord cadre relatif à l’organisation d’un dialogue social régulé au sein de l’UES du</w:t>
      </w:r>
      <w:r>
        <w:rPr>
          <w:rFonts w:ascii="Arial" w:hAnsi="Arial"/>
          <w:sz w:val="22"/>
        </w:rPr>
        <w:t xml:space="preserve"> 26 juillet 2018, la Direction </w:t>
      </w:r>
      <w:r w:rsidRPr="00404CB5">
        <w:rPr>
          <w:rFonts w:ascii="Arial" w:hAnsi="Arial"/>
          <w:sz w:val="22"/>
        </w:rPr>
        <w:t>observe que le pot annuel d’heures de l’UES a été augmenté, passant de 5</w:t>
      </w:r>
      <w:r>
        <w:rPr>
          <w:rFonts w:ascii="Arial" w:hAnsi="Arial"/>
          <w:sz w:val="22"/>
        </w:rPr>
        <w:t> 250 à 9 </w:t>
      </w:r>
      <w:r w:rsidRPr="00404CB5">
        <w:rPr>
          <w:rFonts w:ascii="Arial" w:hAnsi="Arial"/>
          <w:sz w:val="22"/>
        </w:rPr>
        <w:t>618 heures.</w:t>
      </w:r>
      <w:r>
        <w:rPr>
          <w:rFonts w:ascii="Arial" w:hAnsi="Arial"/>
          <w:sz w:val="22"/>
        </w:rPr>
        <w:t xml:space="preserve"> </w:t>
      </w:r>
      <w:r w:rsidRPr="00404CB5">
        <w:rPr>
          <w:rFonts w:ascii="Arial" w:hAnsi="Arial"/>
          <w:sz w:val="22"/>
        </w:rPr>
        <w:t>A propos de l’accord relatif à la mise en place du comité social et économique au sein de Grou</w:t>
      </w:r>
      <w:r>
        <w:rPr>
          <w:rFonts w:ascii="Arial" w:hAnsi="Arial"/>
          <w:sz w:val="22"/>
        </w:rPr>
        <w:t>pama Assurances Mutuelles du 16 </w:t>
      </w:r>
      <w:r w:rsidRPr="00404CB5">
        <w:rPr>
          <w:rFonts w:ascii="Arial" w:hAnsi="Arial"/>
          <w:sz w:val="22"/>
        </w:rPr>
        <w:t xml:space="preserve">octobre 2018, elle signale l’augmentation du nombre de membres </w:t>
      </w:r>
      <w:r w:rsidR="00D7128F">
        <w:rPr>
          <w:rFonts w:ascii="Arial" w:hAnsi="Arial"/>
          <w:sz w:val="22"/>
        </w:rPr>
        <w:t xml:space="preserve">du CSE </w:t>
      </w:r>
      <w:r w:rsidRPr="00404CB5">
        <w:rPr>
          <w:rFonts w:ascii="Arial" w:hAnsi="Arial"/>
          <w:sz w:val="22"/>
        </w:rPr>
        <w:t xml:space="preserve">et le fait que les suppléants ne siègent plus. En outre, quatre personnes continuent de composer le bureau. Les membres du bureau seront en revanche désignés </w:t>
      </w:r>
      <w:r w:rsidR="00195DBB">
        <w:rPr>
          <w:rFonts w:ascii="Arial" w:hAnsi="Arial"/>
          <w:sz w:val="22"/>
        </w:rPr>
        <w:t xml:space="preserve">obligatoirement </w:t>
      </w:r>
      <w:r w:rsidRPr="00404CB5">
        <w:rPr>
          <w:rFonts w:ascii="Arial" w:hAnsi="Arial"/>
          <w:sz w:val="22"/>
        </w:rPr>
        <w:t>parmi les élus titulaires, à l’exception</w:t>
      </w:r>
      <w:r w:rsidR="00A3580B">
        <w:rPr>
          <w:rFonts w:ascii="Arial" w:hAnsi="Arial"/>
          <w:sz w:val="22"/>
        </w:rPr>
        <w:t xml:space="preserve"> néanmoins</w:t>
      </w:r>
      <w:r w:rsidRPr="00404CB5">
        <w:rPr>
          <w:rFonts w:ascii="Arial" w:hAnsi="Arial"/>
          <w:sz w:val="22"/>
        </w:rPr>
        <w:t xml:space="preserve"> du trésorier adjoint. Le bureau doit être constitué lors de la première réunion du CSE. En outre, les membres titulaires disposent de 28 heures de délégation chaque mois, qu’ils peuvent se répartir avec les suppléants. Le secrétaire reste à plein temps ; le trésorier passe à plein temps.</w:t>
      </w:r>
    </w:p>
    <w:p w:rsidR="00DC54E4" w:rsidRDefault="00DC54E4" w:rsidP="00DC54E4">
      <w:pPr>
        <w:spacing w:before="360"/>
        <w:ind w:left="567"/>
        <w:jc w:val="center"/>
        <w:rPr>
          <w:rFonts w:ascii="Arial" w:hAnsi="Arial" w:cs="Arial"/>
          <w:sz w:val="20"/>
        </w:rPr>
      </w:pPr>
      <w:r w:rsidRPr="00BD7596">
        <w:rPr>
          <w:rFonts w:ascii="Arial" w:hAnsi="Arial" w:cs="Arial"/>
          <w:sz w:val="20"/>
        </w:rPr>
        <w:t>********************</w:t>
      </w:r>
    </w:p>
    <w:p w:rsidR="00DC54E4" w:rsidRPr="00DC54E4" w:rsidRDefault="00DC54E4" w:rsidP="00095084">
      <w:pPr>
        <w:keepNext/>
        <w:keepLines/>
        <w:rPr>
          <w:rFonts w:ascii="Arial" w:hAnsi="Arial"/>
          <w:b/>
          <w:sz w:val="26"/>
          <w:szCs w:val="26"/>
        </w:rPr>
      </w:pPr>
      <w:r w:rsidRPr="00DC54E4">
        <w:rPr>
          <w:rFonts w:ascii="Arial" w:hAnsi="Arial"/>
          <w:b/>
          <w:sz w:val="26"/>
          <w:szCs w:val="26"/>
        </w:rPr>
        <w:t>INFORMATION SUR LA GESTION INTERNE DU CE</w:t>
      </w:r>
    </w:p>
    <w:p w:rsidR="006A5894" w:rsidRDefault="00095084" w:rsidP="00095084">
      <w:pPr>
        <w:keepNext/>
        <w:keepLines/>
        <w:ind w:left="709"/>
        <w:rPr>
          <w:rFonts w:ascii="Arial" w:hAnsi="Arial"/>
          <w:b/>
          <w:i/>
          <w:sz w:val="22"/>
        </w:rPr>
      </w:pPr>
      <w:r w:rsidRPr="00095084">
        <w:rPr>
          <w:rFonts w:ascii="Arial" w:hAnsi="Arial"/>
          <w:b/>
          <w:i/>
          <w:sz w:val="22"/>
        </w:rPr>
        <w:t>Le Comité d’établissement rend un avis défavorable à la majorité sur la fête du sport du 17 au 19 mai 2019 à Bandol à l’hôtel Dolce Frégate du fait, d’une part, d’un dépassement du budget sport trop important et, d’autre part, parce que le montant de l’inscription n’est pas identique que l’on soit Gan ou Groupama.</w:t>
      </w:r>
    </w:p>
    <w:p w:rsidR="005C477D" w:rsidRPr="005C477D" w:rsidRDefault="00095084" w:rsidP="005C477D">
      <w:pPr>
        <w:ind w:left="709"/>
        <w:rPr>
          <w:rFonts w:ascii="Arial" w:hAnsi="Arial"/>
          <w:i/>
          <w:sz w:val="22"/>
        </w:rPr>
      </w:pPr>
      <w:r w:rsidRPr="00095084">
        <w:rPr>
          <w:rFonts w:ascii="Arial" w:hAnsi="Arial"/>
          <w:b/>
          <w:i/>
          <w:sz w:val="22"/>
        </w:rPr>
        <w:t>Le Comité d’établissement rend un avis favorable à la majorité afin que la commission vacances puisse travailler sur une proposition d’organisation d’un voyage de Groupe et d’un week-end pour 2020.</w:t>
      </w:r>
      <w:r w:rsidR="005C477D">
        <w:rPr>
          <w:rFonts w:ascii="Arial" w:hAnsi="Arial"/>
          <w:b/>
          <w:i/>
          <w:sz w:val="22"/>
        </w:rPr>
        <w:t xml:space="preserve"> </w:t>
      </w:r>
      <w:r w:rsidR="005C477D">
        <w:rPr>
          <w:rFonts w:ascii="Arial" w:hAnsi="Arial"/>
          <w:b/>
          <w:i/>
          <w:sz w:val="22"/>
        </w:rPr>
        <w:tab/>
      </w:r>
      <w:r w:rsidR="005C477D">
        <w:rPr>
          <w:rFonts w:ascii="Arial" w:hAnsi="Arial"/>
          <w:b/>
          <w:i/>
          <w:sz w:val="22"/>
        </w:rPr>
        <w:br/>
      </w:r>
      <w:r w:rsidR="005C477D" w:rsidRPr="005C477D">
        <w:rPr>
          <w:rFonts w:ascii="Arial" w:hAnsi="Arial"/>
          <w:i/>
          <w:sz w:val="22"/>
        </w:rPr>
        <w:t>Certains élus</w:t>
      </w:r>
      <w:r w:rsidR="005C477D">
        <w:rPr>
          <w:rFonts w:ascii="Arial" w:hAnsi="Arial"/>
          <w:i/>
          <w:sz w:val="22"/>
        </w:rPr>
        <w:t xml:space="preserve"> souhaitent que ce soit la nouvelle mandature qui puisse décider de l’organisation ou non d’un voyage de Groupe et d’un week-end pour 2020 ce qui signifierait que rien ne pourrait être organisé avant 2021. En conséquence, les élus ont voté pour donner l’autorisation à la commission vacances pour préparer les dossiers mais sans engagement du CE sur la concrétisation des voyages.</w:t>
      </w:r>
    </w:p>
    <w:p w:rsidR="006A5894" w:rsidRDefault="004872FA" w:rsidP="00095084">
      <w:pPr>
        <w:ind w:left="709"/>
        <w:rPr>
          <w:rFonts w:ascii="Arial" w:hAnsi="Arial"/>
          <w:sz w:val="22"/>
        </w:rPr>
      </w:pPr>
      <w:r>
        <w:rPr>
          <w:rFonts w:ascii="Arial" w:hAnsi="Arial"/>
          <w:b/>
          <w:i/>
          <w:sz w:val="22"/>
        </w:rPr>
        <w:t>Pour ce qui concerne le noël 2019 des enfants, l</w:t>
      </w:r>
      <w:r w:rsidR="00095084" w:rsidRPr="00095084">
        <w:rPr>
          <w:rFonts w:ascii="Arial" w:hAnsi="Arial"/>
          <w:b/>
          <w:i/>
          <w:sz w:val="22"/>
        </w:rPr>
        <w:t xml:space="preserve">e Comité d’établissement rend un avis favorable à l’unanimité </w:t>
      </w:r>
      <w:r>
        <w:rPr>
          <w:rFonts w:ascii="Arial" w:hAnsi="Arial"/>
          <w:b/>
          <w:i/>
          <w:sz w:val="22"/>
        </w:rPr>
        <w:t>pour</w:t>
      </w:r>
      <w:r w:rsidR="00095084" w:rsidRPr="00095084">
        <w:rPr>
          <w:rFonts w:ascii="Arial" w:hAnsi="Arial"/>
          <w:b/>
          <w:i/>
          <w:sz w:val="22"/>
        </w:rPr>
        <w:t xml:space="preserve"> un goûter comprenant un goûter et une boisson pour un montant de 8 euros (au lieu des 4 prévus, qui ne donnaient droit qu’à un goûter ou une boisson).</w:t>
      </w:r>
    </w:p>
    <w:p w:rsidR="00BE36C1" w:rsidRDefault="00BE36C1" w:rsidP="00BE36C1">
      <w:pPr>
        <w:spacing w:before="360"/>
        <w:ind w:left="567"/>
        <w:jc w:val="center"/>
        <w:rPr>
          <w:rFonts w:ascii="Arial" w:hAnsi="Arial" w:cs="Arial"/>
          <w:sz w:val="20"/>
        </w:rPr>
      </w:pPr>
      <w:r w:rsidRPr="00BD7596">
        <w:rPr>
          <w:rFonts w:ascii="Arial" w:hAnsi="Arial" w:cs="Arial"/>
          <w:sz w:val="20"/>
        </w:rPr>
        <w:lastRenderedPageBreak/>
        <w:t>********************</w:t>
      </w:r>
    </w:p>
    <w:p w:rsidR="00DC0557" w:rsidRPr="00BD7596" w:rsidRDefault="00DC0557" w:rsidP="00874452">
      <w:pPr>
        <w:keepNext/>
        <w:keepLines/>
        <w:rPr>
          <w:rFonts w:ascii="Arial" w:hAnsi="Arial"/>
          <w:b/>
          <w:sz w:val="26"/>
          <w:szCs w:val="26"/>
        </w:rPr>
      </w:pPr>
      <w:bookmarkStart w:id="2" w:name="_Toc497810407"/>
      <w:r w:rsidRPr="00BD7596">
        <w:rPr>
          <w:rFonts w:ascii="Arial" w:hAnsi="Arial"/>
          <w:b/>
          <w:sz w:val="26"/>
          <w:szCs w:val="26"/>
        </w:rPr>
        <w:t>EMPLOI ET TEMPS DE TRAVAIL</w:t>
      </w:r>
    </w:p>
    <w:p w:rsidR="00BE49BB" w:rsidRDefault="00095084" w:rsidP="0087100F">
      <w:pPr>
        <w:rPr>
          <w:rFonts w:ascii="Arial" w:hAnsi="Arial"/>
          <w:sz w:val="22"/>
        </w:rPr>
      </w:pPr>
      <w:r>
        <w:rPr>
          <w:rFonts w:ascii="Arial" w:hAnsi="Arial"/>
          <w:sz w:val="22"/>
        </w:rPr>
        <w:t>La Direction</w:t>
      </w:r>
      <w:r w:rsidRPr="00095084">
        <w:rPr>
          <w:rFonts w:ascii="Arial" w:hAnsi="Arial"/>
          <w:sz w:val="22"/>
        </w:rPr>
        <w:t xml:space="preserve"> annonce qu’au 31 décembre 2018, l’Entreprise comptait 1 223 personnes, dont 1 164 collaborateurs en CDI (en incluant 20 expatriés).</w:t>
      </w:r>
      <w:r w:rsidR="00BE49BB">
        <w:rPr>
          <w:rFonts w:ascii="Arial" w:hAnsi="Arial"/>
          <w:sz w:val="22"/>
        </w:rPr>
        <w:t xml:space="preserve"> </w:t>
      </w:r>
      <w:r w:rsidR="00BE49BB" w:rsidRPr="00BE49BB">
        <w:rPr>
          <w:rFonts w:ascii="Arial" w:hAnsi="Arial"/>
          <w:sz w:val="22"/>
        </w:rPr>
        <w:t>103 postes étaient ouverts chez GMA au 31 décembre 2018.</w:t>
      </w:r>
    </w:p>
    <w:p w:rsidR="00BE49BB" w:rsidRPr="00BE49BB" w:rsidRDefault="00BE49BB" w:rsidP="00BE49BB">
      <w:pPr>
        <w:ind w:left="709"/>
        <w:rPr>
          <w:rFonts w:ascii="Arial" w:hAnsi="Arial"/>
          <w:b/>
          <w:i/>
          <w:sz w:val="22"/>
        </w:rPr>
      </w:pPr>
      <w:r w:rsidRPr="00BE49BB">
        <w:rPr>
          <w:rFonts w:ascii="Arial" w:hAnsi="Arial"/>
          <w:b/>
          <w:i/>
          <w:sz w:val="22"/>
        </w:rPr>
        <w:t>Le Comité d’établissement rend un avis défavorable à la majorité sur le projet de travail des dimanches 14 avril, 19 mai, 16 juin, 14 juillet, 13 octobre et 10 novembre 2019 concernant 5 salariés de la direction Marketing et Communication Client (Mmes MASLOUH, de LABBEY et MM. KENZOUA, PHENE, FAVRE).</w:t>
      </w:r>
    </w:p>
    <w:p w:rsidR="00BE49BB" w:rsidRDefault="00BE49BB" w:rsidP="00BE49BB">
      <w:pPr>
        <w:ind w:left="709"/>
        <w:rPr>
          <w:rFonts w:ascii="Arial" w:hAnsi="Arial"/>
          <w:b/>
          <w:i/>
          <w:sz w:val="22"/>
        </w:rPr>
      </w:pPr>
      <w:r w:rsidRPr="00BE49BB">
        <w:rPr>
          <w:rFonts w:ascii="Arial" w:hAnsi="Arial"/>
          <w:b/>
          <w:i/>
          <w:sz w:val="22"/>
        </w:rPr>
        <w:t>Le Comité d’établissement rend un avis favorable à la majorité sur le projet de travail des dimanches 24 février et 3 mars 2019 concernant 2 salariées de la direction Relations institutionnelles et orient</w:t>
      </w:r>
      <w:r>
        <w:rPr>
          <w:rFonts w:ascii="Arial" w:hAnsi="Arial"/>
          <w:b/>
          <w:i/>
          <w:sz w:val="22"/>
        </w:rPr>
        <w:t>ations mutualistes (Mme </w:t>
      </w:r>
      <w:proofErr w:type="spellStart"/>
      <w:r w:rsidRPr="00BE49BB">
        <w:rPr>
          <w:rFonts w:ascii="Arial" w:hAnsi="Arial"/>
          <w:b/>
          <w:i/>
          <w:sz w:val="22"/>
        </w:rPr>
        <w:t>Khawam</w:t>
      </w:r>
      <w:proofErr w:type="spellEnd"/>
      <w:r w:rsidRPr="00BE49BB">
        <w:rPr>
          <w:rFonts w:ascii="Arial" w:hAnsi="Arial"/>
          <w:b/>
          <w:i/>
          <w:sz w:val="22"/>
        </w:rPr>
        <w:t xml:space="preserve"> et </w:t>
      </w:r>
      <w:proofErr w:type="spellStart"/>
      <w:r w:rsidRPr="00BE49BB">
        <w:rPr>
          <w:rFonts w:ascii="Arial" w:hAnsi="Arial"/>
          <w:b/>
          <w:i/>
          <w:sz w:val="22"/>
        </w:rPr>
        <w:t>Dancygier</w:t>
      </w:r>
      <w:proofErr w:type="spellEnd"/>
      <w:r w:rsidRPr="00BE49BB">
        <w:rPr>
          <w:rFonts w:ascii="Arial" w:hAnsi="Arial"/>
          <w:b/>
          <w:i/>
          <w:sz w:val="22"/>
        </w:rPr>
        <w:t>).</w:t>
      </w:r>
    </w:p>
    <w:p w:rsidR="00BE49BB" w:rsidRPr="00BE49BB" w:rsidRDefault="00BE49BB" w:rsidP="00BE49BB">
      <w:pPr>
        <w:ind w:left="709"/>
        <w:rPr>
          <w:rFonts w:ascii="Arial" w:hAnsi="Arial"/>
          <w:b/>
          <w:i/>
          <w:sz w:val="22"/>
        </w:rPr>
      </w:pPr>
      <w:r w:rsidRPr="00BE49BB">
        <w:rPr>
          <w:rFonts w:ascii="Arial" w:hAnsi="Arial"/>
          <w:b/>
          <w:i/>
          <w:sz w:val="22"/>
        </w:rPr>
        <w:t xml:space="preserve">Le Comité d’établissement rend un avis favorable à la majorité sur le projet de travail du dimanche 24 février 2019 concernant 9 salariés de la direction Agricole (Mmes Chartier, </w:t>
      </w:r>
      <w:proofErr w:type="spellStart"/>
      <w:r w:rsidRPr="00BE49BB">
        <w:rPr>
          <w:rFonts w:ascii="Arial" w:hAnsi="Arial"/>
          <w:b/>
          <w:i/>
          <w:sz w:val="22"/>
        </w:rPr>
        <w:t>Kunn</w:t>
      </w:r>
      <w:proofErr w:type="spellEnd"/>
      <w:r w:rsidRPr="00BE49BB">
        <w:rPr>
          <w:rFonts w:ascii="Arial" w:hAnsi="Arial"/>
          <w:b/>
          <w:i/>
          <w:sz w:val="22"/>
        </w:rPr>
        <w:t xml:space="preserve">, </w:t>
      </w:r>
      <w:proofErr w:type="spellStart"/>
      <w:r w:rsidRPr="00BE49BB">
        <w:rPr>
          <w:rFonts w:ascii="Arial" w:hAnsi="Arial"/>
          <w:b/>
          <w:i/>
          <w:sz w:val="22"/>
        </w:rPr>
        <w:t>Polloni</w:t>
      </w:r>
      <w:proofErr w:type="spellEnd"/>
      <w:r w:rsidRPr="00BE49BB">
        <w:rPr>
          <w:rFonts w:ascii="Arial" w:hAnsi="Arial"/>
          <w:b/>
          <w:i/>
          <w:sz w:val="22"/>
        </w:rPr>
        <w:t xml:space="preserve">, </w:t>
      </w:r>
      <w:proofErr w:type="spellStart"/>
      <w:r w:rsidRPr="00BE49BB">
        <w:rPr>
          <w:rFonts w:ascii="Arial" w:hAnsi="Arial"/>
          <w:b/>
          <w:i/>
          <w:sz w:val="22"/>
        </w:rPr>
        <w:t>Tougeron</w:t>
      </w:r>
      <w:proofErr w:type="spellEnd"/>
      <w:r w:rsidRPr="00BE49BB">
        <w:rPr>
          <w:rFonts w:ascii="Arial" w:hAnsi="Arial"/>
          <w:b/>
          <w:i/>
          <w:sz w:val="22"/>
        </w:rPr>
        <w:t xml:space="preserve"> et MM. Laporte, Louis, Pardessus, Suc et </w:t>
      </w:r>
      <w:proofErr w:type="spellStart"/>
      <w:r w:rsidRPr="00BE49BB">
        <w:rPr>
          <w:rFonts w:ascii="Arial" w:hAnsi="Arial"/>
          <w:b/>
          <w:i/>
          <w:sz w:val="22"/>
        </w:rPr>
        <w:t>Marcusse</w:t>
      </w:r>
      <w:proofErr w:type="spellEnd"/>
      <w:r w:rsidRPr="00BE49BB">
        <w:rPr>
          <w:rFonts w:ascii="Arial" w:hAnsi="Arial"/>
          <w:b/>
          <w:i/>
          <w:sz w:val="22"/>
        </w:rPr>
        <w:t>).</w:t>
      </w:r>
    </w:p>
    <w:bookmarkEnd w:id="2"/>
    <w:p w:rsidR="00BD7596" w:rsidRPr="00BD7596" w:rsidRDefault="00BD7596" w:rsidP="00BD7596">
      <w:pPr>
        <w:spacing w:before="360"/>
        <w:ind w:left="567"/>
        <w:jc w:val="center"/>
        <w:rPr>
          <w:rFonts w:ascii="Arial" w:hAnsi="Arial" w:cs="Arial"/>
          <w:sz w:val="20"/>
        </w:rPr>
      </w:pPr>
      <w:r w:rsidRPr="00BD7596">
        <w:rPr>
          <w:rFonts w:ascii="Arial" w:hAnsi="Arial" w:cs="Arial"/>
          <w:sz w:val="20"/>
        </w:rPr>
        <w:t>********************</w:t>
      </w:r>
    </w:p>
    <w:p w:rsidR="00BD7596" w:rsidRPr="00BD7596" w:rsidRDefault="00BD7596" w:rsidP="00CE58BD">
      <w:pPr>
        <w:keepNext/>
        <w:keepLines/>
        <w:rPr>
          <w:rFonts w:ascii="Arial" w:hAnsi="Arial"/>
          <w:b/>
          <w:sz w:val="26"/>
          <w:szCs w:val="26"/>
        </w:rPr>
      </w:pPr>
      <w:bookmarkStart w:id="3" w:name="_Toc497810410"/>
      <w:bookmarkStart w:id="4" w:name="_Toc497810414"/>
      <w:r w:rsidRPr="00BD7596">
        <w:rPr>
          <w:rFonts w:ascii="Arial" w:hAnsi="Arial"/>
          <w:b/>
          <w:sz w:val="26"/>
          <w:szCs w:val="26"/>
        </w:rPr>
        <w:t>INFORMATION SUR LES TRAVAUX DES COMMISSIONS DU CE ET SUR LES TRAVAUX IRP</w:t>
      </w:r>
      <w:bookmarkEnd w:id="3"/>
    </w:p>
    <w:p w:rsidR="000D048D" w:rsidRPr="00943E2B" w:rsidRDefault="00F060F2" w:rsidP="00BE49BB">
      <w:pPr>
        <w:pStyle w:val="Paragraphedeliste"/>
        <w:keepNext/>
        <w:keepLines/>
        <w:numPr>
          <w:ilvl w:val="0"/>
          <w:numId w:val="6"/>
        </w:numPr>
        <w:contextualSpacing w:val="0"/>
        <w:rPr>
          <w:rFonts w:ascii="Arial" w:hAnsi="Arial" w:cs="Arial"/>
          <w:sz w:val="22"/>
          <w:szCs w:val="22"/>
          <w:u w:val="single"/>
        </w:rPr>
      </w:pPr>
      <w:r w:rsidRPr="000D048D">
        <w:rPr>
          <w:rFonts w:ascii="Arial" w:hAnsi="Arial" w:cs="Arial"/>
          <w:sz w:val="22"/>
          <w:szCs w:val="22"/>
          <w:u w:val="single"/>
        </w:rPr>
        <w:t xml:space="preserve">Compte rendu </w:t>
      </w:r>
      <w:bookmarkEnd w:id="4"/>
      <w:r w:rsidR="00871EC4">
        <w:rPr>
          <w:rFonts w:ascii="Arial" w:hAnsi="Arial" w:cs="Arial"/>
          <w:sz w:val="22"/>
          <w:szCs w:val="22"/>
          <w:u w:val="single"/>
        </w:rPr>
        <w:t>des négociations UES des 19 décembre 2018 et 17 janvier 2019 </w:t>
      </w:r>
      <w:r w:rsidR="000D048D" w:rsidRPr="000D048D">
        <w:rPr>
          <w:rFonts w:ascii="Arial" w:hAnsi="Arial" w:cs="Arial"/>
          <w:sz w:val="22"/>
          <w:szCs w:val="22"/>
        </w:rPr>
        <w:t>:</w:t>
      </w:r>
      <w:r w:rsidR="00DC54E4">
        <w:rPr>
          <w:rFonts w:ascii="Arial" w:hAnsi="Arial" w:cs="Arial"/>
          <w:sz w:val="22"/>
          <w:szCs w:val="22"/>
        </w:rPr>
        <w:t xml:space="preserve"> </w:t>
      </w:r>
      <w:r w:rsidR="00BE49BB">
        <w:rPr>
          <w:rFonts w:ascii="Arial" w:hAnsi="Arial" w:cs="Arial"/>
          <w:sz w:val="22"/>
          <w:szCs w:val="22"/>
        </w:rPr>
        <w:t>L</w:t>
      </w:r>
      <w:r w:rsidR="00BE49BB" w:rsidRPr="00BE49BB">
        <w:rPr>
          <w:rFonts w:ascii="Arial" w:hAnsi="Arial" w:cs="Arial"/>
          <w:sz w:val="22"/>
          <w:szCs w:val="22"/>
        </w:rPr>
        <w:t xml:space="preserve">es négociations ont porté sur la prime Macron, sur </w:t>
      </w:r>
      <w:r w:rsidR="00BE49BB">
        <w:rPr>
          <w:rFonts w:ascii="Arial" w:hAnsi="Arial" w:cs="Arial"/>
          <w:sz w:val="22"/>
          <w:szCs w:val="22"/>
        </w:rPr>
        <w:t>le taux de 1,6 % d’augmentation</w:t>
      </w:r>
      <w:r w:rsidR="00BE49BB" w:rsidRPr="00BE49BB">
        <w:rPr>
          <w:rFonts w:ascii="Arial" w:hAnsi="Arial" w:cs="Arial"/>
          <w:sz w:val="22"/>
          <w:szCs w:val="22"/>
        </w:rPr>
        <w:t>, sur la revalorisation de la valeur faciale des tickets restaurant, et sur l'évolution de la participation employeur au régime de r</w:t>
      </w:r>
      <w:r w:rsidR="00BE49BB">
        <w:rPr>
          <w:rFonts w:ascii="Arial" w:hAnsi="Arial" w:cs="Arial"/>
          <w:sz w:val="22"/>
          <w:szCs w:val="22"/>
        </w:rPr>
        <w:t>etraite supplémentaire « 1,24 % </w:t>
      </w:r>
      <w:r w:rsidR="00BE49BB" w:rsidRPr="00BE49BB">
        <w:rPr>
          <w:rFonts w:ascii="Arial" w:hAnsi="Arial" w:cs="Arial"/>
          <w:sz w:val="22"/>
          <w:szCs w:val="22"/>
        </w:rPr>
        <w:t>».</w:t>
      </w:r>
    </w:p>
    <w:p w:rsidR="00943E2B" w:rsidRPr="00943E2B" w:rsidRDefault="00943E2B" w:rsidP="00BE49BB">
      <w:pPr>
        <w:pStyle w:val="Paragraphedeliste"/>
        <w:numPr>
          <w:ilvl w:val="0"/>
          <w:numId w:val="6"/>
        </w:numPr>
        <w:contextualSpacing w:val="0"/>
        <w:rPr>
          <w:rFonts w:ascii="Arial" w:hAnsi="Arial" w:cs="Arial"/>
          <w:sz w:val="22"/>
          <w:szCs w:val="22"/>
          <w:u w:val="single"/>
        </w:rPr>
      </w:pPr>
      <w:r w:rsidRPr="00943E2B">
        <w:rPr>
          <w:rFonts w:ascii="Arial" w:hAnsi="Arial" w:cs="Arial"/>
          <w:sz w:val="22"/>
          <w:szCs w:val="22"/>
          <w:u w:val="single"/>
        </w:rPr>
        <w:t>Compte rendu</w:t>
      </w:r>
      <w:r>
        <w:rPr>
          <w:rFonts w:ascii="Arial" w:hAnsi="Arial" w:cs="Arial"/>
          <w:sz w:val="22"/>
          <w:szCs w:val="22"/>
          <w:u w:val="single"/>
        </w:rPr>
        <w:t xml:space="preserve"> </w:t>
      </w:r>
      <w:r w:rsidR="00871EC4">
        <w:rPr>
          <w:rFonts w:ascii="Arial" w:hAnsi="Arial" w:cs="Arial"/>
          <w:sz w:val="22"/>
          <w:szCs w:val="22"/>
          <w:u w:val="single"/>
        </w:rPr>
        <w:t>de la réunion du CHSCT extraordinaire du 16 janvier 2019</w:t>
      </w:r>
      <w:r>
        <w:rPr>
          <w:rFonts w:ascii="Arial" w:hAnsi="Arial" w:cs="Arial"/>
          <w:sz w:val="22"/>
          <w:szCs w:val="22"/>
          <w:u w:val="single"/>
        </w:rPr>
        <w:t> </w:t>
      </w:r>
      <w:r w:rsidRPr="00B05FB4">
        <w:rPr>
          <w:rFonts w:ascii="Arial" w:hAnsi="Arial" w:cs="Arial"/>
          <w:sz w:val="22"/>
          <w:szCs w:val="22"/>
        </w:rPr>
        <w:t>:</w:t>
      </w:r>
      <w:r w:rsidR="00DC54E4">
        <w:rPr>
          <w:rFonts w:ascii="Arial" w:hAnsi="Arial" w:cs="Arial"/>
          <w:sz w:val="22"/>
          <w:szCs w:val="22"/>
        </w:rPr>
        <w:t xml:space="preserve"> </w:t>
      </w:r>
      <w:r w:rsidR="00BE49BB">
        <w:rPr>
          <w:rFonts w:ascii="Arial" w:hAnsi="Arial" w:cs="Arial"/>
          <w:sz w:val="22"/>
          <w:szCs w:val="22"/>
        </w:rPr>
        <w:t>L</w:t>
      </w:r>
      <w:r w:rsidR="00BE49BB" w:rsidRPr="00BE49BB">
        <w:rPr>
          <w:rFonts w:ascii="Arial" w:hAnsi="Arial" w:cs="Arial"/>
          <w:sz w:val="22"/>
          <w:szCs w:val="22"/>
        </w:rPr>
        <w:t>e CHSCT s’est tenu pour présenter le projet d’aménagement de la direction juridique au sein de WP1, ainsi que le projet d’aménagement, d’emménagement et de déménagement de la direction agricole et des pros et collectives. Le recueil de l’avis du CHSCT a été reporté au 5 février 2019.</w:t>
      </w:r>
    </w:p>
    <w:p w:rsidR="00943E2B" w:rsidRPr="001A6F1F" w:rsidRDefault="00943E2B" w:rsidP="00BE49BB">
      <w:pPr>
        <w:pStyle w:val="Paragraphedeliste"/>
        <w:numPr>
          <w:ilvl w:val="0"/>
          <w:numId w:val="6"/>
        </w:numPr>
        <w:contextualSpacing w:val="0"/>
        <w:rPr>
          <w:rFonts w:ascii="Arial" w:hAnsi="Arial" w:cs="Arial"/>
          <w:sz w:val="22"/>
          <w:szCs w:val="22"/>
          <w:u w:val="single"/>
        </w:rPr>
      </w:pPr>
      <w:r w:rsidRPr="00943E2B">
        <w:rPr>
          <w:rFonts w:ascii="Arial" w:hAnsi="Arial" w:cs="Arial"/>
          <w:sz w:val="22"/>
          <w:szCs w:val="22"/>
          <w:u w:val="single"/>
        </w:rPr>
        <w:t xml:space="preserve">Compte-rendu </w:t>
      </w:r>
      <w:r w:rsidR="00871EC4">
        <w:rPr>
          <w:rFonts w:ascii="Arial" w:hAnsi="Arial" w:cs="Arial"/>
          <w:sz w:val="22"/>
          <w:szCs w:val="22"/>
          <w:u w:val="single"/>
        </w:rPr>
        <w:t>du CCE du 23 janvier</w:t>
      </w:r>
      <w:r w:rsidR="00DC54E4">
        <w:rPr>
          <w:rFonts w:ascii="Arial" w:hAnsi="Arial" w:cs="Arial"/>
          <w:sz w:val="22"/>
          <w:szCs w:val="22"/>
          <w:u w:val="single"/>
        </w:rPr>
        <w:t> 201</w:t>
      </w:r>
      <w:r w:rsidR="00871EC4">
        <w:rPr>
          <w:rFonts w:ascii="Arial" w:hAnsi="Arial" w:cs="Arial"/>
          <w:sz w:val="22"/>
          <w:szCs w:val="22"/>
          <w:u w:val="single"/>
        </w:rPr>
        <w:t>9</w:t>
      </w:r>
      <w:r w:rsidR="005C4846">
        <w:rPr>
          <w:rFonts w:ascii="Arial" w:hAnsi="Arial" w:cs="Arial"/>
          <w:sz w:val="22"/>
          <w:szCs w:val="22"/>
          <w:u w:val="single"/>
        </w:rPr>
        <w:t> </w:t>
      </w:r>
      <w:r w:rsidRPr="00B05FB4">
        <w:rPr>
          <w:rFonts w:ascii="Arial" w:hAnsi="Arial" w:cs="Arial"/>
          <w:sz w:val="22"/>
          <w:szCs w:val="22"/>
        </w:rPr>
        <w:t>:</w:t>
      </w:r>
      <w:r w:rsidR="00DC54E4">
        <w:rPr>
          <w:rFonts w:ascii="Arial" w:hAnsi="Arial" w:cs="Arial"/>
          <w:sz w:val="22"/>
          <w:szCs w:val="22"/>
        </w:rPr>
        <w:t xml:space="preserve"> </w:t>
      </w:r>
      <w:r w:rsidR="00BE49BB">
        <w:rPr>
          <w:rFonts w:ascii="Arial" w:hAnsi="Arial" w:cs="Arial"/>
          <w:sz w:val="22"/>
          <w:szCs w:val="22"/>
        </w:rPr>
        <w:t>L</w:t>
      </w:r>
      <w:r w:rsidR="00BE49BB" w:rsidRPr="00BE49BB">
        <w:rPr>
          <w:rFonts w:ascii="Arial" w:hAnsi="Arial" w:cs="Arial"/>
          <w:sz w:val="22"/>
          <w:szCs w:val="22"/>
        </w:rPr>
        <w:t xml:space="preserve">e comité central d’entreprise a été l’occasion d’une présentation du bilan de la politique d’emploi, d’insertion et de maintien dans l’emploi des salariés handicapés. Il a également permis la désignation de l’expert dans le cadre de l’accord relatif à un dialogue social régulé. Le cabinet </w:t>
      </w:r>
      <w:proofErr w:type="spellStart"/>
      <w:r w:rsidR="00BE49BB" w:rsidRPr="00BE49BB">
        <w:rPr>
          <w:rFonts w:ascii="Arial" w:hAnsi="Arial" w:cs="Arial"/>
          <w:sz w:val="22"/>
          <w:szCs w:val="22"/>
        </w:rPr>
        <w:t>Secafi</w:t>
      </w:r>
      <w:proofErr w:type="spellEnd"/>
      <w:r w:rsidR="00BE49BB" w:rsidRPr="00BE49BB">
        <w:rPr>
          <w:rFonts w:ascii="Arial" w:hAnsi="Arial" w:cs="Arial"/>
          <w:sz w:val="22"/>
          <w:szCs w:val="22"/>
        </w:rPr>
        <w:t xml:space="preserve"> a été désigné.</w:t>
      </w:r>
    </w:p>
    <w:sectPr w:rsidR="00943E2B" w:rsidRPr="001A6F1F" w:rsidSect="005D4DF5">
      <w:footerReference w:type="default" r:id="rId10"/>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B44" w:rsidRDefault="00F41B44" w:rsidP="008E0D1D">
      <w:pPr>
        <w:spacing w:after="0"/>
      </w:pPr>
      <w:r>
        <w:separator/>
      </w:r>
    </w:p>
  </w:endnote>
  <w:endnote w:type="continuationSeparator" w:id="0">
    <w:p w:rsidR="00F41B44" w:rsidRDefault="00F41B44" w:rsidP="008E0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01" w:rsidRDefault="00177901">
    <w:pPr>
      <w:pStyle w:val="Pieddepage"/>
      <w:jc w:val="right"/>
    </w:pPr>
    <w:r>
      <w:fldChar w:fldCharType="begin"/>
    </w:r>
    <w:r>
      <w:instrText>PAGE   \* MERGEFORMAT</w:instrText>
    </w:r>
    <w:r>
      <w:fldChar w:fldCharType="separate"/>
    </w:r>
    <w:r w:rsidR="002C253B" w:rsidRPr="002C253B">
      <w:rPr>
        <w:noProof/>
        <w:lang w:val="fr-FR"/>
      </w:rPr>
      <w:t>6</w:t>
    </w:r>
    <w:r>
      <w:fldChar w:fldCharType="end"/>
    </w:r>
  </w:p>
  <w:p w:rsidR="00177901" w:rsidRDefault="0017790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B44" w:rsidRDefault="00F41B44" w:rsidP="008E0D1D">
      <w:pPr>
        <w:spacing w:after="0"/>
      </w:pPr>
      <w:r>
        <w:separator/>
      </w:r>
    </w:p>
  </w:footnote>
  <w:footnote w:type="continuationSeparator" w:id="0">
    <w:p w:rsidR="00F41B44" w:rsidRDefault="00F41B44" w:rsidP="008E0D1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A28B0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000002"/>
    <w:multiLevelType w:val="singleLevel"/>
    <w:tmpl w:val="00000000"/>
    <w:lvl w:ilvl="0">
      <w:start w:val="1"/>
      <w:numFmt w:val="bullet"/>
      <w:pStyle w:val="titrenumration"/>
      <w:lvlText w:val=""/>
      <w:lvlJc w:val="left"/>
      <w:pPr>
        <w:tabs>
          <w:tab w:val="num" w:pos="360"/>
        </w:tabs>
        <w:ind w:left="360" w:hanging="360"/>
      </w:pPr>
      <w:rPr>
        <w:rFonts w:ascii="Symbol" w:hAnsi="Symbol" w:hint="default"/>
      </w:rPr>
    </w:lvl>
  </w:abstractNum>
  <w:abstractNum w:abstractNumId="2">
    <w:nsid w:val="00000003"/>
    <w:multiLevelType w:val="multilevel"/>
    <w:tmpl w:val="00000000"/>
    <w:lvl w:ilvl="0">
      <w:start w:val="1"/>
      <w:numFmt w:val="none"/>
      <w:pStyle w:val="Titre1"/>
      <w:suff w:val="nothing"/>
      <w:lvlText w:val="%1"/>
      <w:lvlJc w:val="left"/>
      <w:pPr>
        <w:ind w:left="0" w:firstLine="0"/>
      </w:pPr>
    </w:lvl>
    <w:lvl w:ilvl="1">
      <w:numFmt w:val="none"/>
      <w:pStyle w:val="Titre2"/>
      <w:suff w:val="nothing"/>
      <w:lvlText w:val=""/>
      <w:lvlJc w:val="left"/>
      <w:pPr>
        <w:ind w:left="0" w:firstLine="0"/>
      </w:pPr>
    </w:lvl>
    <w:lvl w:ilvl="2">
      <w:numFmt w:val="none"/>
      <w:pStyle w:val="Titre3"/>
      <w:suff w:val="nothing"/>
      <w:lvlText w:val=""/>
      <w:lvlJc w:val="left"/>
      <w:pPr>
        <w:ind w:left="0" w:firstLine="0"/>
      </w:pPr>
    </w:lvl>
    <w:lvl w:ilvl="3">
      <w:numFmt w:val="none"/>
      <w:pStyle w:val="Titre4"/>
      <w:suff w:val="nothing"/>
      <w:lvlText w:val=""/>
      <w:lvlJc w:val="left"/>
      <w:pPr>
        <w:ind w:left="0" w:firstLine="0"/>
      </w:pPr>
    </w:lvl>
    <w:lvl w:ilvl="4">
      <w:start w:val="1"/>
      <w:numFmt w:val="upperRoman"/>
      <w:pStyle w:val="Titre5"/>
      <w:lvlText w:val="%5."/>
      <w:lvlJc w:val="left"/>
      <w:pPr>
        <w:tabs>
          <w:tab w:val="num" w:pos="1080"/>
        </w:tabs>
        <w:ind w:left="454" w:hanging="454"/>
      </w:pPr>
    </w:lvl>
    <w:lvl w:ilvl="5">
      <w:start w:val="1"/>
      <w:numFmt w:val="decimal"/>
      <w:pStyle w:val="Titre6"/>
      <w:lvlText w:val="%6."/>
      <w:lvlJc w:val="left"/>
      <w:pPr>
        <w:tabs>
          <w:tab w:val="num" w:pos="397"/>
        </w:tabs>
        <w:ind w:left="397" w:hanging="397"/>
      </w:pPr>
    </w:lvl>
    <w:lvl w:ilvl="6">
      <w:start w:val="1"/>
      <w:numFmt w:val="lowerLetter"/>
      <w:pStyle w:val="Titre7"/>
      <w:lvlText w:val="%7."/>
      <w:lvlJc w:val="left"/>
      <w:pPr>
        <w:tabs>
          <w:tab w:val="num" w:pos="720"/>
        </w:tabs>
        <w:ind w:left="357" w:hanging="357"/>
      </w:pPr>
    </w:lvl>
    <w:lvl w:ilvl="7">
      <w:numFmt w:val="none"/>
      <w:pStyle w:val="Titre8"/>
      <w:suff w:val="nothing"/>
      <w:lvlText w:val=""/>
      <w:lvlJc w:val="left"/>
      <w:pPr>
        <w:ind w:left="0" w:firstLine="0"/>
      </w:pPr>
    </w:lvl>
    <w:lvl w:ilvl="8">
      <w:numFmt w:val="none"/>
      <w:pStyle w:val="Titre9"/>
      <w:suff w:val="nothing"/>
      <w:lvlText w:val=""/>
      <w:lvlJc w:val="left"/>
      <w:pPr>
        <w:ind w:left="-32767" w:firstLine="32767"/>
      </w:pPr>
    </w:lvl>
  </w:abstractNum>
  <w:abstractNum w:abstractNumId="3">
    <w:nsid w:val="00000004"/>
    <w:multiLevelType w:val="singleLevel"/>
    <w:tmpl w:val="00000000"/>
    <w:lvl w:ilvl="0">
      <w:start w:val="1"/>
      <w:numFmt w:val="bullet"/>
      <w:pStyle w:val="numrationnontitre"/>
      <w:lvlText w:val=""/>
      <w:lvlJc w:val="left"/>
      <w:pPr>
        <w:tabs>
          <w:tab w:val="num" w:pos="360"/>
        </w:tabs>
        <w:ind w:left="360" w:hanging="360"/>
      </w:pPr>
      <w:rPr>
        <w:rFonts w:ascii="Symbol" w:hAnsi="Symbol" w:hint="default"/>
      </w:rPr>
    </w:lvl>
  </w:abstractNum>
  <w:abstractNum w:abstractNumId="4">
    <w:nsid w:val="017C1584"/>
    <w:multiLevelType w:val="hybridMultilevel"/>
    <w:tmpl w:val="4036BA1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035B75A5"/>
    <w:multiLevelType w:val="hybridMultilevel"/>
    <w:tmpl w:val="26FCF9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51E123B"/>
    <w:multiLevelType w:val="hybridMultilevel"/>
    <w:tmpl w:val="3E302C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83500BC"/>
    <w:multiLevelType w:val="hybridMultilevel"/>
    <w:tmpl w:val="D3D66A60"/>
    <w:lvl w:ilvl="0" w:tplc="ED3E02C8">
      <w:start w:val="1"/>
      <w:numFmt w:val="bullet"/>
      <w:pStyle w:val="SousChap"/>
      <w:lvlText w:val=""/>
      <w:lvlJc w:val="left"/>
      <w:pPr>
        <w:tabs>
          <w:tab w:val="num" w:pos="720"/>
        </w:tabs>
        <w:ind w:left="720" w:hanging="360"/>
      </w:pPr>
      <w:rPr>
        <w:rFonts w:ascii="Wingdings" w:hAnsi="Wingdings" w:cs="Times New Roman"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Arial"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Arial"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8">
    <w:nsid w:val="085969A1"/>
    <w:multiLevelType w:val="hybridMultilevel"/>
    <w:tmpl w:val="190E9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0BA5BBC"/>
    <w:multiLevelType w:val="hybridMultilevel"/>
    <w:tmpl w:val="21143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5C42F27"/>
    <w:multiLevelType w:val="hybridMultilevel"/>
    <w:tmpl w:val="40E64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A93340E"/>
    <w:multiLevelType w:val="multilevel"/>
    <w:tmpl w:val="D75C75B8"/>
    <w:lvl w:ilvl="0">
      <w:start w:val="1"/>
      <w:numFmt w:val="decimal"/>
      <w:lvlText w:val="%1."/>
      <w:lvlJc w:val="left"/>
      <w:pPr>
        <w:ind w:left="1080" w:hanging="360"/>
      </w:pPr>
      <w:rPr>
        <w:rFonts w:hint="default"/>
      </w:rPr>
    </w:lvl>
    <w:lvl w:ilvl="1">
      <w:start w:val="1"/>
      <w:numFmt w:val="decimal"/>
      <w:isLgl/>
      <w:lvlText w:val="%1.%2"/>
      <w:lvlJc w:val="left"/>
      <w:pPr>
        <w:ind w:left="176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49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220" w:hanging="1080"/>
      </w:pPr>
      <w:rPr>
        <w:rFonts w:hint="default"/>
      </w:rPr>
    </w:lvl>
    <w:lvl w:ilvl="6">
      <w:start w:val="1"/>
      <w:numFmt w:val="decimal"/>
      <w:isLgl/>
      <w:lvlText w:val="%1.%2.%3.%4.%5.%6.%7"/>
      <w:lvlJc w:val="left"/>
      <w:pPr>
        <w:ind w:left="6264" w:hanging="1440"/>
      </w:pPr>
      <w:rPr>
        <w:rFonts w:hint="default"/>
      </w:rPr>
    </w:lvl>
    <w:lvl w:ilvl="7">
      <w:start w:val="1"/>
      <w:numFmt w:val="decimal"/>
      <w:isLgl/>
      <w:lvlText w:val="%1.%2.%3.%4.%5.%6.%7.%8"/>
      <w:lvlJc w:val="left"/>
      <w:pPr>
        <w:ind w:left="6948" w:hanging="1440"/>
      </w:pPr>
      <w:rPr>
        <w:rFonts w:hint="default"/>
      </w:rPr>
    </w:lvl>
    <w:lvl w:ilvl="8">
      <w:start w:val="1"/>
      <w:numFmt w:val="decimal"/>
      <w:isLgl/>
      <w:lvlText w:val="%1.%2.%3.%4.%5.%6.%7.%8.%9"/>
      <w:lvlJc w:val="left"/>
      <w:pPr>
        <w:ind w:left="7992" w:hanging="1800"/>
      </w:pPr>
      <w:rPr>
        <w:rFonts w:hint="default"/>
      </w:rPr>
    </w:lvl>
  </w:abstractNum>
  <w:abstractNum w:abstractNumId="12">
    <w:nsid w:val="22555506"/>
    <w:multiLevelType w:val="hybridMultilevel"/>
    <w:tmpl w:val="41E2D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AB3A27"/>
    <w:multiLevelType w:val="hybridMultilevel"/>
    <w:tmpl w:val="E9027E42"/>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nsid w:val="28657222"/>
    <w:multiLevelType w:val="multilevel"/>
    <w:tmpl w:val="78667990"/>
    <w:lvl w:ilvl="0">
      <w:start w:val="1"/>
      <w:numFmt w:val="decimal"/>
      <w:lvlText w:val="%1."/>
      <w:lvlJc w:val="left"/>
      <w:pPr>
        <w:ind w:left="720" w:hanging="360"/>
      </w:pPr>
      <w:rPr>
        <w:rFonts w:ascii="Arial" w:eastAsia="Calibri" w:hAnsi="Arial" w:cs="Arial" w:hint="default"/>
        <w:b/>
        <w:sz w:val="28"/>
      </w:rPr>
    </w:lvl>
    <w:lvl w:ilvl="1">
      <w:start w:val="1"/>
      <w:numFmt w:val="decimal"/>
      <w:isLgl/>
      <w:lvlText w:val="%1.%2"/>
      <w:lvlJc w:val="left"/>
      <w:pPr>
        <w:ind w:left="1545" w:hanging="360"/>
      </w:pPr>
      <w:rPr>
        <w:rFonts w:hint="default"/>
      </w:rPr>
    </w:lvl>
    <w:lvl w:ilvl="2">
      <w:start w:val="1"/>
      <w:numFmt w:val="decimal"/>
      <w:isLgl/>
      <w:lvlText w:val="%1.%2.%3"/>
      <w:lvlJc w:val="left"/>
      <w:pPr>
        <w:ind w:left="2730"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925" w:hanging="1440"/>
      </w:pPr>
      <w:rPr>
        <w:rFonts w:hint="default"/>
      </w:rPr>
    </w:lvl>
    <w:lvl w:ilvl="6">
      <w:start w:val="1"/>
      <w:numFmt w:val="decimal"/>
      <w:isLgl/>
      <w:lvlText w:val="%1.%2.%3.%4.%5.%6.%7"/>
      <w:lvlJc w:val="left"/>
      <w:pPr>
        <w:ind w:left="6750" w:hanging="1440"/>
      </w:pPr>
      <w:rPr>
        <w:rFonts w:hint="default"/>
      </w:rPr>
    </w:lvl>
    <w:lvl w:ilvl="7">
      <w:start w:val="1"/>
      <w:numFmt w:val="decimal"/>
      <w:isLgl/>
      <w:lvlText w:val="%1.%2.%3.%4.%5.%6.%7.%8"/>
      <w:lvlJc w:val="left"/>
      <w:pPr>
        <w:ind w:left="7935" w:hanging="1800"/>
      </w:pPr>
      <w:rPr>
        <w:rFonts w:hint="default"/>
      </w:rPr>
    </w:lvl>
    <w:lvl w:ilvl="8">
      <w:start w:val="1"/>
      <w:numFmt w:val="decimal"/>
      <w:isLgl/>
      <w:lvlText w:val="%1.%2.%3.%4.%5.%6.%7.%8.%9"/>
      <w:lvlJc w:val="left"/>
      <w:pPr>
        <w:ind w:left="8760" w:hanging="1800"/>
      </w:pPr>
      <w:rPr>
        <w:rFonts w:hint="default"/>
      </w:rPr>
    </w:lvl>
  </w:abstractNum>
  <w:abstractNum w:abstractNumId="15">
    <w:nsid w:val="30893289"/>
    <w:multiLevelType w:val="hybridMultilevel"/>
    <w:tmpl w:val="9D507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0917004"/>
    <w:multiLevelType w:val="hybridMultilevel"/>
    <w:tmpl w:val="D33648B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3F5F6754"/>
    <w:multiLevelType w:val="hybridMultilevel"/>
    <w:tmpl w:val="B0DC6228"/>
    <w:lvl w:ilvl="0" w:tplc="484840F6">
      <w:start w:val="2"/>
      <w:numFmt w:val="decimal"/>
      <w:lvlText w:val="%1."/>
      <w:lvlJc w:val="left"/>
      <w:pPr>
        <w:ind w:left="720" w:hanging="360"/>
      </w:pPr>
      <w:rPr>
        <w:rFonts w:ascii="Arial" w:eastAsia="Calibri" w:hAnsi="Arial" w:cs="Arial"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AFE241C"/>
    <w:multiLevelType w:val="hybridMultilevel"/>
    <w:tmpl w:val="D83C2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464460D"/>
    <w:multiLevelType w:val="hybridMultilevel"/>
    <w:tmpl w:val="5E160A8C"/>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0">
    <w:nsid w:val="54A918B5"/>
    <w:multiLevelType w:val="hybridMultilevel"/>
    <w:tmpl w:val="272ACA32"/>
    <w:lvl w:ilvl="0" w:tplc="92265B62">
      <w:start w:val="1"/>
      <w:numFmt w:val="bullet"/>
      <w:lvlText w:val="-"/>
      <w:lvlJc w:val="left"/>
      <w:pPr>
        <w:tabs>
          <w:tab w:val="num" w:pos="720"/>
        </w:tabs>
        <w:ind w:left="720" w:hanging="360"/>
      </w:pPr>
      <w:rPr>
        <w:rFonts w:ascii="Times New Roman" w:hAnsi="Times New Roman" w:hint="default"/>
      </w:rPr>
    </w:lvl>
    <w:lvl w:ilvl="1" w:tplc="120A4C66" w:tentative="1">
      <w:start w:val="1"/>
      <w:numFmt w:val="bullet"/>
      <w:lvlText w:val="-"/>
      <w:lvlJc w:val="left"/>
      <w:pPr>
        <w:tabs>
          <w:tab w:val="num" w:pos="1440"/>
        </w:tabs>
        <w:ind w:left="1440" w:hanging="360"/>
      </w:pPr>
      <w:rPr>
        <w:rFonts w:ascii="Times New Roman" w:hAnsi="Times New Roman" w:hint="default"/>
      </w:rPr>
    </w:lvl>
    <w:lvl w:ilvl="2" w:tplc="78667B06" w:tentative="1">
      <w:start w:val="1"/>
      <w:numFmt w:val="bullet"/>
      <w:lvlText w:val="-"/>
      <w:lvlJc w:val="left"/>
      <w:pPr>
        <w:tabs>
          <w:tab w:val="num" w:pos="2160"/>
        </w:tabs>
        <w:ind w:left="2160" w:hanging="360"/>
      </w:pPr>
      <w:rPr>
        <w:rFonts w:ascii="Times New Roman" w:hAnsi="Times New Roman" w:hint="default"/>
      </w:rPr>
    </w:lvl>
    <w:lvl w:ilvl="3" w:tplc="33C8C816" w:tentative="1">
      <w:start w:val="1"/>
      <w:numFmt w:val="bullet"/>
      <w:lvlText w:val="-"/>
      <w:lvlJc w:val="left"/>
      <w:pPr>
        <w:tabs>
          <w:tab w:val="num" w:pos="2880"/>
        </w:tabs>
        <w:ind w:left="2880" w:hanging="360"/>
      </w:pPr>
      <w:rPr>
        <w:rFonts w:ascii="Times New Roman" w:hAnsi="Times New Roman" w:hint="default"/>
      </w:rPr>
    </w:lvl>
    <w:lvl w:ilvl="4" w:tplc="667AE80C" w:tentative="1">
      <w:start w:val="1"/>
      <w:numFmt w:val="bullet"/>
      <w:lvlText w:val="-"/>
      <w:lvlJc w:val="left"/>
      <w:pPr>
        <w:tabs>
          <w:tab w:val="num" w:pos="3600"/>
        </w:tabs>
        <w:ind w:left="3600" w:hanging="360"/>
      </w:pPr>
      <w:rPr>
        <w:rFonts w:ascii="Times New Roman" w:hAnsi="Times New Roman" w:hint="default"/>
      </w:rPr>
    </w:lvl>
    <w:lvl w:ilvl="5" w:tplc="C3F64CC8" w:tentative="1">
      <w:start w:val="1"/>
      <w:numFmt w:val="bullet"/>
      <w:lvlText w:val="-"/>
      <w:lvlJc w:val="left"/>
      <w:pPr>
        <w:tabs>
          <w:tab w:val="num" w:pos="4320"/>
        </w:tabs>
        <w:ind w:left="4320" w:hanging="360"/>
      </w:pPr>
      <w:rPr>
        <w:rFonts w:ascii="Times New Roman" w:hAnsi="Times New Roman" w:hint="default"/>
      </w:rPr>
    </w:lvl>
    <w:lvl w:ilvl="6" w:tplc="022CD048" w:tentative="1">
      <w:start w:val="1"/>
      <w:numFmt w:val="bullet"/>
      <w:lvlText w:val="-"/>
      <w:lvlJc w:val="left"/>
      <w:pPr>
        <w:tabs>
          <w:tab w:val="num" w:pos="5040"/>
        </w:tabs>
        <w:ind w:left="5040" w:hanging="360"/>
      </w:pPr>
      <w:rPr>
        <w:rFonts w:ascii="Times New Roman" w:hAnsi="Times New Roman" w:hint="default"/>
      </w:rPr>
    </w:lvl>
    <w:lvl w:ilvl="7" w:tplc="0D3AAA0E" w:tentative="1">
      <w:start w:val="1"/>
      <w:numFmt w:val="bullet"/>
      <w:lvlText w:val="-"/>
      <w:lvlJc w:val="left"/>
      <w:pPr>
        <w:tabs>
          <w:tab w:val="num" w:pos="5760"/>
        </w:tabs>
        <w:ind w:left="5760" w:hanging="360"/>
      </w:pPr>
      <w:rPr>
        <w:rFonts w:ascii="Times New Roman" w:hAnsi="Times New Roman" w:hint="default"/>
      </w:rPr>
    </w:lvl>
    <w:lvl w:ilvl="8" w:tplc="7416E98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4485B21"/>
    <w:multiLevelType w:val="multilevel"/>
    <w:tmpl w:val="653653D0"/>
    <w:lvl w:ilvl="0">
      <w:start w:val="13"/>
      <w:numFmt w:val="decimal"/>
      <w:lvlText w:val="%1."/>
      <w:lvlJc w:val="left"/>
      <w:pPr>
        <w:ind w:left="720" w:hanging="360"/>
      </w:pPr>
      <w:rPr>
        <w:rFonts w:ascii="Arial" w:eastAsia="Calibri" w:hAnsi="Arial" w:cs="Arial" w:hint="default"/>
        <w:b/>
        <w:sz w:val="28"/>
      </w:rPr>
    </w:lvl>
    <w:lvl w:ilvl="1">
      <w:start w:val="1"/>
      <w:numFmt w:val="decimal"/>
      <w:isLgl/>
      <w:lvlText w:val="%1.%2"/>
      <w:lvlJc w:val="left"/>
      <w:pPr>
        <w:ind w:left="1545" w:hanging="360"/>
      </w:pPr>
      <w:rPr>
        <w:rFonts w:hint="default"/>
      </w:rPr>
    </w:lvl>
    <w:lvl w:ilvl="2">
      <w:start w:val="1"/>
      <w:numFmt w:val="decimal"/>
      <w:isLgl/>
      <w:lvlText w:val="%1.%2.%3"/>
      <w:lvlJc w:val="left"/>
      <w:pPr>
        <w:ind w:left="2730"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925" w:hanging="1440"/>
      </w:pPr>
      <w:rPr>
        <w:rFonts w:hint="default"/>
      </w:rPr>
    </w:lvl>
    <w:lvl w:ilvl="6">
      <w:start w:val="1"/>
      <w:numFmt w:val="decimal"/>
      <w:isLgl/>
      <w:lvlText w:val="%1.%2.%3.%4.%5.%6.%7"/>
      <w:lvlJc w:val="left"/>
      <w:pPr>
        <w:ind w:left="6750" w:hanging="1440"/>
      </w:pPr>
      <w:rPr>
        <w:rFonts w:hint="default"/>
      </w:rPr>
    </w:lvl>
    <w:lvl w:ilvl="7">
      <w:start w:val="1"/>
      <w:numFmt w:val="decimal"/>
      <w:isLgl/>
      <w:lvlText w:val="%1.%2.%3.%4.%5.%6.%7.%8"/>
      <w:lvlJc w:val="left"/>
      <w:pPr>
        <w:ind w:left="7935" w:hanging="1800"/>
      </w:pPr>
      <w:rPr>
        <w:rFonts w:hint="default"/>
      </w:rPr>
    </w:lvl>
    <w:lvl w:ilvl="8">
      <w:start w:val="1"/>
      <w:numFmt w:val="decimal"/>
      <w:isLgl/>
      <w:lvlText w:val="%1.%2.%3.%4.%5.%6.%7.%8.%9"/>
      <w:lvlJc w:val="left"/>
      <w:pPr>
        <w:ind w:left="8760" w:hanging="1800"/>
      </w:pPr>
      <w:rPr>
        <w:rFonts w:hint="default"/>
      </w:rPr>
    </w:lvl>
  </w:abstractNum>
  <w:abstractNum w:abstractNumId="22">
    <w:nsid w:val="68955D63"/>
    <w:multiLevelType w:val="hybridMultilevel"/>
    <w:tmpl w:val="BEC8B4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02E5911"/>
    <w:multiLevelType w:val="hybridMultilevel"/>
    <w:tmpl w:val="70FCFE2E"/>
    <w:lvl w:ilvl="0" w:tplc="06184268">
      <w:start w:val="6"/>
      <w:numFmt w:val="decimal"/>
      <w:lvlText w:val="%1."/>
      <w:lvlJc w:val="left"/>
      <w:pPr>
        <w:ind w:left="720" w:hanging="360"/>
      </w:pPr>
      <w:rPr>
        <w:rFonts w:ascii="Arial" w:eastAsia="Calibri" w:hAnsi="Arial" w:cs="Arial" w:hint="default"/>
        <w:b/>
        <w:sz w:val="28"/>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36B1D73"/>
    <w:multiLevelType w:val="hybridMultilevel"/>
    <w:tmpl w:val="1DC0B48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nsid w:val="76D636C4"/>
    <w:multiLevelType w:val="hybridMultilevel"/>
    <w:tmpl w:val="7FA0C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D1A3334"/>
    <w:multiLevelType w:val="hybridMultilevel"/>
    <w:tmpl w:val="2FFE9C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7"/>
  </w:num>
  <w:num w:numId="6">
    <w:abstractNumId w:val="13"/>
  </w:num>
  <w:num w:numId="7">
    <w:abstractNumId w:val="6"/>
  </w:num>
  <w:num w:numId="8">
    <w:abstractNumId w:val="22"/>
  </w:num>
  <w:num w:numId="9">
    <w:abstractNumId w:val="9"/>
  </w:num>
  <w:num w:numId="10">
    <w:abstractNumId w:val="8"/>
  </w:num>
  <w:num w:numId="11">
    <w:abstractNumId w:val="18"/>
  </w:num>
  <w:num w:numId="12">
    <w:abstractNumId w:val="25"/>
  </w:num>
  <w:num w:numId="13">
    <w:abstractNumId w:val="21"/>
  </w:num>
  <w:num w:numId="14">
    <w:abstractNumId w:val="11"/>
  </w:num>
  <w:num w:numId="15">
    <w:abstractNumId w:val="23"/>
  </w:num>
  <w:num w:numId="16">
    <w:abstractNumId w:val="14"/>
  </w:num>
  <w:num w:numId="17">
    <w:abstractNumId w:val="12"/>
  </w:num>
  <w:num w:numId="18">
    <w:abstractNumId w:val="19"/>
  </w:num>
  <w:num w:numId="19">
    <w:abstractNumId w:val="10"/>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6"/>
  </w:num>
  <w:num w:numId="28">
    <w:abstractNumId w:val="17"/>
  </w:num>
  <w:num w:numId="29">
    <w:abstractNumId w:val="24"/>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5"/>
  </w:num>
  <w:num w:numId="42">
    <w:abstractNumId w:val="4"/>
  </w:num>
  <w:num w:numId="43">
    <w:abstractNumId w:val="15"/>
  </w:num>
  <w:num w:numId="44">
    <w:abstractNumId w:val="16"/>
  </w:num>
  <w:num w:numId="4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D6FDDC2-50F6-4EF8-ACBD-84DF2794C29C}"/>
    <w:docVar w:name="dgnword-eventsink" w:val="97904568"/>
  </w:docVars>
  <w:rsids>
    <w:rsidRoot w:val="00A40DC1"/>
    <w:rsid w:val="00000B7C"/>
    <w:rsid w:val="00000C74"/>
    <w:rsid w:val="00002976"/>
    <w:rsid w:val="00004277"/>
    <w:rsid w:val="000043B8"/>
    <w:rsid w:val="00004BD7"/>
    <w:rsid w:val="00004F73"/>
    <w:rsid w:val="00006563"/>
    <w:rsid w:val="00006CA6"/>
    <w:rsid w:val="00006CAB"/>
    <w:rsid w:val="00007FC6"/>
    <w:rsid w:val="000113B5"/>
    <w:rsid w:val="00011859"/>
    <w:rsid w:val="000118DE"/>
    <w:rsid w:val="000119B0"/>
    <w:rsid w:val="00011DAA"/>
    <w:rsid w:val="0001261A"/>
    <w:rsid w:val="00012E67"/>
    <w:rsid w:val="00013544"/>
    <w:rsid w:val="00014109"/>
    <w:rsid w:val="0001469C"/>
    <w:rsid w:val="00014A31"/>
    <w:rsid w:val="00014DC3"/>
    <w:rsid w:val="00016413"/>
    <w:rsid w:val="00016F70"/>
    <w:rsid w:val="00017C91"/>
    <w:rsid w:val="00020960"/>
    <w:rsid w:val="00020B94"/>
    <w:rsid w:val="00023855"/>
    <w:rsid w:val="00023A29"/>
    <w:rsid w:val="00024D26"/>
    <w:rsid w:val="00026418"/>
    <w:rsid w:val="00026899"/>
    <w:rsid w:val="00026C89"/>
    <w:rsid w:val="0002706E"/>
    <w:rsid w:val="00027FC5"/>
    <w:rsid w:val="00030D20"/>
    <w:rsid w:val="00030F5F"/>
    <w:rsid w:val="00032932"/>
    <w:rsid w:val="00032A31"/>
    <w:rsid w:val="00032ED4"/>
    <w:rsid w:val="000337F4"/>
    <w:rsid w:val="00033BE9"/>
    <w:rsid w:val="00033D7B"/>
    <w:rsid w:val="00034866"/>
    <w:rsid w:val="00035923"/>
    <w:rsid w:val="00036EDE"/>
    <w:rsid w:val="00037011"/>
    <w:rsid w:val="000378D4"/>
    <w:rsid w:val="00037CFC"/>
    <w:rsid w:val="000402CC"/>
    <w:rsid w:val="00040822"/>
    <w:rsid w:val="00040D0C"/>
    <w:rsid w:val="00041511"/>
    <w:rsid w:val="00042803"/>
    <w:rsid w:val="0004443A"/>
    <w:rsid w:val="000463D3"/>
    <w:rsid w:val="000512F5"/>
    <w:rsid w:val="00051D49"/>
    <w:rsid w:val="00052DE3"/>
    <w:rsid w:val="000537D8"/>
    <w:rsid w:val="00054D90"/>
    <w:rsid w:val="000555DE"/>
    <w:rsid w:val="00056811"/>
    <w:rsid w:val="00061A1B"/>
    <w:rsid w:val="0006381E"/>
    <w:rsid w:val="0006388A"/>
    <w:rsid w:val="00063942"/>
    <w:rsid w:val="00063EFE"/>
    <w:rsid w:val="00064C32"/>
    <w:rsid w:val="000652DF"/>
    <w:rsid w:val="00065439"/>
    <w:rsid w:val="00065F37"/>
    <w:rsid w:val="00066175"/>
    <w:rsid w:val="00066894"/>
    <w:rsid w:val="00071291"/>
    <w:rsid w:val="000719FA"/>
    <w:rsid w:val="00072529"/>
    <w:rsid w:val="00072B7A"/>
    <w:rsid w:val="00073993"/>
    <w:rsid w:val="00073F09"/>
    <w:rsid w:val="00074808"/>
    <w:rsid w:val="00075C24"/>
    <w:rsid w:val="00075D3C"/>
    <w:rsid w:val="00077543"/>
    <w:rsid w:val="00080E75"/>
    <w:rsid w:val="000815D9"/>
    <w:rsid w:val="00083CCC"/>
    <w:rsid w:val="00083FC3"/>
    <w:rsid w:val="000852EA"/>
    <w:rsid w:val="00085A37"/>
    <w:rsid w:val="00085B60"/>
    <w:rsid w:val="0008692E"/>
    <w:rsid w:val="00087127"/>
    <w:rsid w:val="00087BF7"/>
    <w:rsid w:val="000902A3"/>
    <w:rsid w:val="00090BC8"/>
    <w:rsid w:val="00090E28"/>
    <w:rsid w:val="00092920"/>
    <w:rsid w:val="0009496C"/>
    <w:rsid w:val="00094F79"/>
    <w:rsid w:val="00095028"/>
    <w:rsid w:val="00095084"/>
    <w:rsid w:val="00095097"/>
    <w:rsid w:val="00095275"/>
    <w:rsid w:val="00097054"/>
    <w:rsid w:val="0009719D"/>
    <w:rsid w:val="000A08D1"/>
    <w:rsid w:val="000A0A68"/>
    <w:rsid w:val="000A24FC"/>
    <w:rsid w:val="000A2D50"/>
    <w:rsid w:val="000A2D56"/>
    <w:rsid w:val="000A30E1"/>
    <w:rsid w:val="000A3E3D"/>
    <w:rsid w:val="000A41E9"/>
    <w:rsid w:val="000A5603"/>
    <w:rsid w:val="000A5E5B"/>
    <w:rsid w:val="000A65A9"/>
    <w:rsid w:val="000A6A92"/>
    <w:rsid w:val="000A6F07"/>
    <w:rsid w:val="000A7822"/>
    <w:rsid w:val="000B0518"/>
    <w:rsid w:val="000B0FEE"/>
    <w:rsid w:val="000B1C90"/>
    <w:rsid w:val="000B4B19"/>
    <w:rsid w:val="000B4C49"/>
    <w:rsid w:val="000B60FA"/>
    <w:rsid w:val="000B7AC8"/>
    <w:rsid w:val="000C0359"/>
    <w:rsid w:val="000C045E"/>
    <w:rsid w:val="000C0823"/>
    <w:rsid w:val="000C11FC"/>
    <w:rsid w:val="000C150B"/>
    <w:rsid w:val="000C15B2"/>
    <w:rsid w:val="000C2787"/>
    <w:rsid w:val="000C325A"/>
    <w:rsid w:val="000C37DF"/>
    <w:rsid w:val="000C3FFE"/>
    <w:rsid w:val="000C42B1"/>
    <w:rsid w:val="000C548D"/>
    <w:rsid w:val="000C740B"/>
    <w:rsid w:val="000C7F74"/>
    <w:rsid w:val="000D0258"/>
    <w:rsid w:val="000D048D"/>
    <w:rsid w:val="000D0537"/>
    <w:rsid w:val="000D147E"/>
    <w:rsid w:val="000D1522"/>
    <w:rsid w:val="000D3226"/>
    <w:rsid w:val="000D3582"/>
    <w:rsid w:val="000D4620"/>
    <w:rsid w:val="000D6F8C"/>
    <w:rsid w:val="000E0887"/>
    <w:rsid w:val="000E0B68"/>
    <w:rsid w:val="000E21A5"/>
    <w:rsid w:val="000E2BE7"/>
    <w:rsid w:val="000E34CF"/>
    <w:rsid w:val="000E4480"/>
    <w:rsid w:val="000E4E19"/>
    <w:rsid w:val="000E523D"/>
    <w:rsid w:val="000E5C7A"/>
    <w:rsid w:val="000E7228"/>
    <w:rsid w:val="000E75F5"/>
    <w:rsid w:val="000E7FC4"/>
    <w:rsid w:val="000F041C"/>
    <w:rsid w:val="000F0505"/>
    <w:rsid w:val="000F09B8"/>
    <w:rsid w:val="000F14F7"/>
    <w:rsid w:val="000F170C"/>
    <w:rsid w:val="000F1740"/>
    <w:rsid w:val="000F32E7"/>
    <w:rsid w:val="000F3BF0"/>
    <w:rsid w:val="000F3C59"/>
    <w:rsid w:val="000F3F20"/>
    <w:rsid w:val="000F6757"/>
    <w:rsid w:val="000F69F3"/>
    <w:rsid w:val="000F6F2F"/>
    <w:rsid w:val="000F7048"/>
    <w:rsid w:val="000F741F"/>
    <w:rsid w:val="00100190"/>
    <w:rsid w:val="00101332"/>
    <w:rsid w:val="00101649"/>
    <w:rsid w:val="00101E1B"/>
    <w:rsid w:val="0010291E"/>
    <w:rsid w:val="0010308A"/>
    <w:rsid w:val="0010399E"/>
    <w:rsid w:val="00104A5E"/>
    <w:rsid w:val="00104F12"/>
    <w:rsid w:val="00106ED1"/>
    <w:rsid w:val="001071C6"/>
    <w:rsid w:val="00107E50"/>
    <w:rsid w:val="001102B0"/>
    <w:rsid w:val="00110734"/>
    <w:rsid w:val="00111523"/>
    <w:rsid w:val="0011301A"/>
    <w:rsid w:val="00113983"/>
    <w:rsid w:val="00114047"/>
    <w:rsid w:val="001143FA"/>
    <w:rsid w:val="00114C1A"/>
    <w:rsid w:val="001153A2"/>
    <w:rsid w:val="00115B5C"/>
    <w:rsid w:val="001162F0"/>
    <w:rsid w:val="00117CC1"/>
    <w:rsid w:val="00117FE4"/>
    <w:rsid w:val="001208CF"/>
    <w:rsid w:val="0012092D"/>
    <w:rsid w:val="001209AD"/>
    <w:rsid w:val="00120DC9"/>
    <w:rsid w:val="00121035"/>
    <w:rsid w:val="00123EB6"/>
    <w:rsid w:val="00123EED"/>
    <w:rsid w:val="00124178"/>
    <w:rsid w:val="00124844"/>
    <w:rsid w:val="0012723B"/>
    <w:rsid w:val="0012758E"/>
    <w:rsid w:val="00131601"/>
    <w:rsid w:val="00134412"/>
    <w:rsid w:val="00134746"/>
    <w:rsid w:val="00135367"/>
    <w:rsid w:val="001358B1"/>
    <w:rsid w:val="001362D6"/>
    <w:rsid w:val="00136323"/>
    <w:rsid w:val="00137365"/>
    <w:rsid w:val="00142FC9"/>
    <w:rsid w:val="00143945"/>
    <w:rsid w:val="00144FE3"/>
    <w:rsid w:val="00145E16"/>
    <w:rsid w:val="00145FA1"/>
    <w:rsid w:val="00146639"/>
    <w:rsid w:val="00146ADF"/>
    <w:rsid w:val="00147C57"/>
    <w:rsid w:val="00147DE7"/>
    <w:rsid w:val="00150CB6"/>
    <w:rsid w:val="001525D1"/>
    <w:rsid w:val="00153365"/>
    <w:rsid w:val="00154FBE"/>
    <w:rsid w:val="001556BD"/>
    <w:rsid w:val="00156321"/>
    <w:rsid w:val="001563CE"/>
    <w:rsid w:val="001576B5"/>
    <w:rsid w:val="0016164D"/>
    <w:rsid w:val="001623E6"/>
    <w:rsid w:val="0016270E"/>
    <w:rsid w:val="00163671"/>
    <w:rsid w:val="001646C3"/>
    <w:rsid w:val="00164A6A"/>
    <w:rsid w:val="00164D0E"/>
    <w:rsid w:val="001655BF"/>
    <w:rsid w:val="00165970"/>
    <w:rsid w:val="00165C4F"/>
    <w:rsid w:val="00166E48"/>
    <w:rsid w:val="00166FAF"/>
    <w:rsid w:val="00167A13"/>
    <w:rsid w:val="001702C4"/>
    <w:rsid w:val="00171E0F"/>
    <w:rsid w:val="00172160"/>
    <w:rsid w:val="001726EE"/>
    <w:rsid w:val="00173A80"/>
    <w:rsid w:val="00174345"/>
    <w:rsid w:val="00174680"/>
    <w:rsid w:val="001746E8"/>
    <w:rsid w:val="0017490E"/>
    <w:rsid w:val="00175994"/>
    <w:rsid w:val="00175B09"/>
    <w:rsid w:val="001764CD"/>
    <w:rsid w:val="00177901"/>
    <w:rsid w:val="00180642"/>
    <w:rsid w:val="00180B86"/>
    <w:rsid w:val="00182B18"/>
    <w:rsid w:val="001839FA"/>
    <w:rsid w:val="0018481B"/>
    <w:rsid w:val="001849D7"/>
    <w:rsid w:val="00184B4C"/>
    <w:rsid w:val="00184FC5"/>
    <w:rsid w:val="00185324"/>
    <w:rsid w:val="001854B4"/>
    <w:rsid w:val="00185608"/>
    <w:rsid w:val="00185BBB"/>
    <w:rsid w:val="00186D1F"/>
    <w:rsid w:val="001878C1"/>
    <w:rsid w:val="001906B8"/>
    <w:rsid w:val="0019079E"/>
    <w:rsid w:val="00190CBA"/>
    <w:rsid w:val="001926BC"/>
    <w:rsid w:val="001926EF"/>
    <w:rsid w:val="00192E5C"/>
    <w:rsid w:val="00193399"/>
    <w:rsid w:val="00194621"/>
    <w:rsid w:val="00195728"/>
    <w:rsid w:val="00195DBB"/>
    <w:rsid w:val="00196901"/>
    <w:rsid w:val="001A3DF0"/>
    <w:rsid w:val="001A44CC"/>
    <w:rsid w:val="001A4CAF"/>
    <w:rsid w:val="001A6F1F"/>
    <w:rsid w:val="001A70C2"/>
    <w:rsid w:val="001A7576"/>
    <w:rsid w:val="001A7FA0"/>
    <w:rsid w:val="001B0AEE"/>
    <w:rsid w:val="001B160B"/>
    <w:rsid w:val="001B3165"/>
    <w:rsid w:val="001B3285"/>
    <w:rsid w:val="001B3645"/>
    <w:rsid w:val="001B4C1A"/>
    <w:rsid w:val="001B5EB8"/>
    <w:rsid w:val="001B6081"/>
    <w:rsid w:val="001B6549"/>
    <w:rsid w:val="001B66BE"/>
    <w:rsid w:val="001B75F5"/>
    <w:rsid w:val="001B79EA"/>
    <w:rsid w:val="001C0081"/>
    <w:rsid w:val="001C0711"/>
    <w:rsid w:val="001C08D5"/>
    <w:rsid w:val="001C0914"/>
    <w:rsid w:val="001C0BDB"/>
    <w:rsid w:val="001C0C5F"/>
    <w:rsid w:val="001C0CF6"/>
    <w:rsid w:val="001C2600"/>
    <w:rsid w:val="001C3B0B"/>
    <w:rsid w:val="001C3F47"/>
    <w:rsid w:val="001C415B"/>
    <w:rsid w:val="001C507A"/>
    <w:rsid w:val="001C5137"/>
    <w:rsid w:val="001C5697"/>
    <w:rsid w:val="001C57F6"/>
    <w:rsid w:val="001C5FA8"/>
    <w:rsid w:val="001C697D"/>
    <w:rsid w:val="001C7569"/>
    <w:rsid w:val="001C7F0B"/>
    <w:rsid w:val="001D04C9"/>
    <w:rsid w:val="001D087D"/>
    <w:rsid w:val="001D204C"/>
    <w:rsid w:val="001D2813"/>
    <w:rsid w:val="001D34F8"/>
    <w:rsid w:val="001D3806"/>
    <w:rsid w:val="001D6D99"/>
    <w:rsid w:val="001D6DA8"/>
    <w:rsid w:val="001D7520"/>
    <w:rsid w:val="001D79D2"/>
    <w:rsid w:val="001D7CCB"/>
    <w:rsid w:val="001E085A"/>
    <w:rsid w:val="001E0C23"/>
    <w:rsid w:val="001E1C66"/>
    <w:rsid w:val="001E23DB"/>
    <w:rsid w:val="001E27DA"/>
    <w:rsid w:val="001E4BD4"/>
    <w:rsid w:val="001E4ECE"/>
    <w:rsid w:val="001E5828"/>
    <w:rsid w:val="001E5BF1"/>
    <w:rsid w:val="001E62BA"/>
    <w:rsid w:val="001E6FF8"/>
    <w:rsid w:val="001F0754"/>
    <w:rsid w:val="001F07A2"/>
    <w:rsid w:val="001F0F9D"/>
    <w:rsid w:val="001F1032"/>
    <w:rsid w:val="001F1382"/>
    <w:rsid w:val="001F140D"/>
    <w:rsid w:val="001F160F"/>
    <w:rsid w:val="001F16FD"/>
    <w:rsid w:val="001F1804"/>
    <w:rsid w:val="001F2345"/>
    <w:rsid w:val="001F246B"/>
    <w:rsid w:val="001F3987"/>
    <w:rsid w:val="001F4CEB"/>
    <w:rsid w:val="001F54CC"/>
    <w:rsid w:val="001F580B"/>
    <w:rsid w:val="001F6050"/>
    <w:rsid w:val="00200478"/>
    <w:rsid w:val="00200B97"/>
    <w:rsid w:val="0020111A"/>
    <w:rsid w:val="0020131E"/>
    <w:rsid w:val="00202400"/>
    <w:rsid w:val="00202933"/>
    <w:rsid w:val="0020387B"/>
    <w:rsid w:val="002039B3"/>
    <w:rsid w:val="00203F4B"/>
    <w:rsid w:val="0020454E"/>
    <w:rsid w:val="00204FF9"/>
    <w:rsid w:val="00205DC1"/>
    <w:rsid w:val="0020737B"/>
    <w:rsid w:val="00207EA0"/>
    <w:rsid w:val="00210837"/>
    <w:rsid w:val="00210CE7"/>
    <w:rsid w:val="00211851"/>
    <w:rsid w:val="00213B40"/>
    <w:rsid w:val="00214DA9"/>
    <w:rsid w:val="00215263"/>
    <w:rsid w:val="00215277"/>
    <w:rsid w:val="00216264"/>
    <w:rsid w:val="0021665D"/>
    <w:rsid w:val="00216D89"/>
    <w:rsid w:val="00217099"/>
    <w:rsid w:val="002175A3"/>
    <w:rsid w:val="002203F2"/>
    <w:rsid w:val="00221E3C"/>
    <w:rsid w:val="00223050"/>
    <w:rsid w:val="0022312C"/>
    <w:rsid w:val="0022353C"/>
    <w:rsid w:val="002242C3"/>
    <w:rsid w:val="00224514"/>
    <w:rsid w:val="002246D1"/>
    <w:rsid w:val="002258DA"/>
    <w:rsid w:val="00225D02"/>
    <w:rsid w:val="00227F69"/>
    <w:rsid w:val="00230859"/>
    <w:rsid w:val="002309E1"/>
    <w:rsid w:val="00231C2E"/>
    <w:rsid w:val="002322F7"/>
    <w:rsid w:val="00232A4E"/>
    <w:rsid w:val="002333EC"/>
    <w:rsid w:val="00233416"/>
    <w:rsid w:val="00234202"/>
    <w:rsid w:val="00234A15"/>
    <w:rsid w:val="002354D7"/>
    <w:rsid w:val="002358A0"/>
    <w:rsid w:val="00235B7B"/>
    <w:rsid w:val="00236CF8"/>
    <w:rsid w:val="00237A47"/>
    <w:rsid w:val="002402BA"/>
    <w:rsid w:val="0024070B"/>
    <w:rsid w:val="0024148F"/>
    <w:rsid w:val="00241996"/>
    <w:rsid w:val="00241FF7"/>
    <w:rsid w:val="00242F5F"/>
    <w:rsid w:val="002436A2"/>
    <w:rsid w:val="00244227"/>
    <w:rsid w:val="00244CF5"/>
    <w:rsid w:val="00246212"/>
    <w:rsid w:val="0024657E"/>
    <w:rsid w:val="00246A60"/>
    <w:rsid w:val="00246ED9"/>
    <w:rsid w:val="00250F74"/>
    <w:rsid w:val="002536BF"/>
    <w:rsid w:val="00254A58"/>
    <w:rsid w:val="00256F44"/>
    <w:rsid w:val="00257065"/>
    <w:rsid w:val="002570B1"/>
    <w:rsid w:val="00257883"/>
    <w:rsid w:val="0026127A"/>
    <w:rsid w:val="00261345"/>
    <w:rsid w:val="00261F36"/>
    <w:rsid w:val="0026214C"/>
    <w:rsid w:val="00262A38"/>
    <w:rsid w:val="002648BA"/>
    <w:rsid w:val="002654E4"/>
    <w:rsid w:val="00270CA8"/>
    <w:rsid w:val="0027236D"/>
    <w:rsid w:val="00272370"/>
    <w:rsid w:val="00273396"/>
    <w:rsid w:val="002733A0"/>
    <w:rsid w:val="00273C41"/>
    <w:rsid w:val="00273EB4"/>
    <w:rsid w:val="00274D50"/>
    <w:rsid w:val="00274F65"/>
    <w:rsid w:val="00275A42"/>
    <w:rsid w:val="00275F81"/>
    <w:rsid w:val="00276501"/>
    <w:rsid w:val="0027733C"/>
    <w:rsid w:val="002803CE"/>
    <w:rsid w:val="0028148E"/>
    <w:rsid w:val="00283E5D"/>
    <w:rsid w:val="00284A26"/>
    <w:rsid w:val="00284E1A"/>
    <w:rsid w:val="00285331"/>
    <w:rsid w:val="002861BD"/>
    <w:rsid w:val="00286A30"/>
    <w:rsid w:val="00287057"/>
    <w:rsid w:val="00287AD6"/>
    <w:rsid w:val="0029082E"/>
    <w:rsid w:val="00290FE4"/>
    <w:rsid w:val="0029141C"/>
    <w:rsid w:val="00291E02"/>
    <w:rsid w:val="00292168"/>
    <w:rsid w:val="0029225B"/>
    <w:rsid w:val="0029260C"/>
    <w:rsid w:val="00292874"/>
    <w:rsid w:val="002931C0"/>
    <w:rsid w:val="0029335A"/>
    <w:rsid w:val="0029396A"/>
    <w:rsid w:val="00293B92"/>
    <w:rsid w:val="00293F87"/>
    <w:rsid w:val="00294903"/>
    <w:rsid w:val="00294F35"/>
    <w:rsid w:val="00295AB9"/>
    <w:rsid w:val="00295ADE"/>
    <w:rsid w:val="00295E99"/>
    <w:rsid w:val="0029629F"/>
    <w:rsid w:val="00296E26"/>
    <w:rsid w:val="00297576"/>
    <w:rsid w:val="0029761C"/>
    <w:rsid w:val="002A19E8"/>
    <w:rsid w:val="002A2223"/>
    <w:rsid w:val="002A2634"/>
    <w:rsid w:val="002A28F9"/>
    <w:rsid w:val="002A2F1D"/>
    <w:rsid w:val="002A3F29"/>
    <w:rsid w:val="002A4590"/>
    <w:rsid w:val="002A480D"/>
    <w:rsid w:val="002A5074"/>
    <w:rsid w:val="002A5D21"/>
    <w:rsid w:val="002A65AE"/>
    <w:rsid w:val="002A668B"/>
    <w:rsid w:val="002A7639"/>
    <w:rsid w:val="002B034B"/>
    <w:rsid w:val="002B0699"/>
    <w:rsid w:val="002B0B8C"/>
    <w:rsid w:val="002B0F02"/>
    <w:rsid w:val="002B14DB"/>
    <w:rsid w:val="002B22F6"/>
    <w:rsid w:val="002B2AC8"/>
    <w:rsid w:val="002B301C"/>
    <w:rsid w:val="002B366B"/>
    <w:rsid w:val="002B36FF"/>
    <w:rsid w:val="002B3C5C"/>
    <w:rsid w:val="002B4409"/>
    <w:rsid w:val="002B4968"/>
    <w:rsid w:val="002B5BDC"/>
    <w:rsid w:val="002B6098"/>
    <w:rsid w:val="002B715E"/>
    <w:rsid w:val="002B754F"/>
    <w:rsid w:val="002C080C"/>
    <w:rsid w:val="002C23EA"/>
    <w:rsid w:val="002C253B"/>
    <w:rsid w:val="002C3AB1"/>
    <w:rsid w:val="002C5040"/>
    <w:rsid w:val="002C5B90"/>
    <w:rsid w:val="002C62A2"/>
    <w:rsid w:val="002C685C"/>
    <w:rsid w:val="002C6AD3"/>
    <w:rsid w:val="002C7273"/>
    <w:rsid w:val="002D12A7"/>
    <w:rsid w:val="002D1D46"/>
    <w:rsid w:val="002D209A"/>
    <w:rsid w:val="002D305E"/>
    <w:rsid w:val="002D3FBB"/>
    <w:rsid w:val="002D4061"/>
    <w:rsid w:val="002D4451"/>
    <w:rsid w:val="002D44AD"/>
    <w:rsid w:val="002D4536"/>
    <w:rsid w:val="002D586F"/>
    <w:rsid w:val="002D5DA3"/>
    <w:rsid w:val="002E0544"/>
    <w:rsid w:val="002E1D21"/>
    <w:rsid w:val="002E1DBF"/>
    <w:rsid w:val="002E27C0"/>
    <w:rsid w:val="002E315B"/>
    <w:rsid w:val="002E37E1"/>
    <w:rsid w:val="002E4616"/>
    <w:rsid w:val="002E58CC"/>
    <w:rsid w:val="002E636E"/>
    <w:rsid w:val="002E6D7E"/>
    <w:rsid w:val="002E6F80"/>
    <w:rsid w:val="002E791C"/>
    <w:rsid w:val="002E7A00"/>
    <w:rsid w:val="002F0198"/>
    <w:rsid w:val="002F0292"/>
    <w:rsid w:val="002F04A0"/>
    <w:rsid w:val="002F1595"/>
    <w:rsid w:val="002F1856"/>
    <w:rsid w:val="002F1C88"/>
    <w:rsid w:val="002F1D2B"/>
    <w:rsid w:val="002F2B85"/>
    <w:rsid w:val="002F2D54"/>
    <w:rsid w:val="002F2DF8"/>
    <w:rsid w:val="002F39B2"/>
    <w:rsid w:val="002F3EB8"/>
    <w:rsid w:val="002F67EB"/>
    <w:rsid w:val="002F764B"/>
    <w:rsid w:val="002F7807"/>
    <w:rsid w:val="002F7B84"/>
    <w:rsid w:val="0030042E"/>
    <w:rsid w:val="00300D9F"/>
    <w:rsid w:val="00301313"/>
    <w:rsid w:val="003013E7"/>
    <w:rsid w:val="003017A3"/>
    <w:rsid w:val="00301DC9"/>
    <w:rsid w:val="003033D0"/>
    <w:rsid w:val="0030387B"/>
    <w:rsid w:val="00303EC6"/>
    <w:rsid w:val="003043EC"/>
    <w:rsid w:val="003055DD"/>
    <w:rsid w:val="003062FA"/>
    <w:rsid w:val="00306855"/>
    <w:rsid w:val="00306C38"/>
    <w:rsid w:val="00306F5C"/>
    <w:rsid w:val="00306FBE"/>
    <w:rsid w:val="00310761"/>
    <w:rsid w:val="0031435D"/>
    <w:rsid w:val="00314952"/>
    <w:rsid w:val="00315DB6"/>
    <w:rsid w:val="00316E73"/>
    <w:rsid w:val="0031760A"/>
    <w:rsid w:val="00322D35"/>
    <w:rsid w:val="00323F44"/>
    <w:rsid w:val="00324FC7"/>
    <w:rsid w:val="0033092C"/>
    <w:rsid w:val="00330968"/>
    <w:rsid w:val="003319EC"/>
    <w:rsid w:val="00331EBA"/>
    <w:rsid w:val="0033292A"/>
    <w:rsid w:val="00333B4C"/>
    <w:rsid w:val="0033409C"/>
    <w:rsid w:val="00334801"/>
    <w:rsid w:val="003352F1"/>
    <w:rsid w:val="00336871"/>
    <w:rsid w:val="0033790B"/>
    <w:rsid w:val="00337A63"/>
    <w:rsid w:val="00337BE0"/>
    <w:rsid w:val="0034031C"/>
    <w:rsid w:val="00340C83"/>
    <w:rsid w:val="00342227"/>
    <w:rsid w:val="003426D2"/>
    <w:rsid w:val="0034298A"/>
    <w:rsid w:val="0034312B"/>
    <w:rsid w:val="0034428B"/>
    <w:rsid w:val="00344437"/>
    <w:rsid w:val="00344ABF"/>
    <w:rsid w:val="0034537E"/>
    <w:rsid w:val="00345A1E"/>
    <w:rsid w:val="00346503"/>
    <w:rsid w:val="003475D7"/>
    <w:rsid w:val="00347C37"/>
    <w:rsid w:val="00350253"/>
    <w:rsid w:val="0035038B"/>
    <w:rsid w:val="00350E51"/>
    <w:rsid w:val="00350EFE"/>
    <w:rsid w:val="003525A7"/>
    <w:rsid w:val="003541B9"/>
    <w:rsid w:val="003542EC"/>
    <w:rsid w:val="0035435B"/>
    <w:rsid w:val="00354491"/>
    <w:rsid w:val="00354912"/>
    <w:rsid w:val="00354AE5"/>
    <w:rsid w:val="00354C70"/>
    <w:rsid w:val="00354E19"/>
    <w:rsid w:val="00354F9D"/>
    <w:rsid w:val="003553AC"/>
    <w:rsid w:val="00355B95"/>
    <w:rsid w:val="00355C12"/>
    <w:rsid w:val="00355CDA"/>
    <w:rsid w:val="00356702"/>
    <w:rsid w:val="00356785"/>
    <w:rsid w:val="00356EBA"/>
    <w:rsid w:val="003571BB"/>
    <w:rsid w:val="0035767A"/>
    <w:rsid w:val="00357907"/>
    <w:rsid w:val="00361376"/>
    <w:rsid w:val="00361AC2"/>
    <w:rsid w:val="0036224C"/>
    <w:rsid w:val="003644AC"/>
    <w:rsid w:val="00364594"/>
    <w:rsid w:val="00365554"/>
    <w:rsid w:val="003660C8"/>
    <w:rsid w:val="003668A2"/>
    <w:rsid w:val="00367260"/>
    <w:rsid w:val="003707EB"/>
    <w:rsid w:val="003749A7"/>
    <w:rsid w:val="003772C5"/>
    <w:rsid w:val="003778B0"/>
    <w:rsid w:val="00377F2F"/>
    <w:rsid w:val="00380AC9"/>
    <w:rsid w:val="00380D11"/>
    <w:rsid w:val="00381097"/>
    <w:rsid w:val="00381A11"/>
    <w:rsid w:val="00383F94"/>
    <w:rsid w:val="00384727"/>
    <w:rsid w:val="003856E9"/>
    <w:rsid w:val="0038620C"/>
    <w:rsid w:val="003864FF"/>
    <w:rsid w:val="00386ABF"/>
    <w:rsid w:val="00386B50"/>
    <w:rsid w:val="00386F19"/>
    <w:rsid w:val="00387136"/>
    <w:rsid w:val="003871B7"/>
    <w:rsid w:val="00387A88"/>
    <w:rsid w:val="00387F65"/>
    <w:rsid w:val="003903BF"/>
    <w:rsid w:val="0039098D"/>
    <w:rsid w:val="0039151C"/>
    <w:rsid w:val="00393316"/>
    <w:rsid w:val="00393396"/>
    <w:rsid w:val="00393781"/>
    <w:rsid w:val="00394897"/>
    <w:rsid w:val="003949B5"/>
    <w:rsid w:val="00394E49"/>
    <w:rsid w:val="003951F7"/>
    <w:rsid w:val="00396B1C"/>
    <w:rsid w:val="00397186"/>
    <w:rsid w:val="003971FB"/>
    <w:rsid w:val="00397E76"/>
    <w:rsid w:val="003A0256"/>
    <w:rsid w:val="003A0507"/>
    <w:rsid w:val="003A059B"/>
    <w:rsid w:val="003A20D4"/>
    <w:rsid w:val="003A26C9"/>
    <w:rsid w:val="003A2BE7"/>
    <w:rsid w:val="003A33D3"/>
    <w:rsid w:val="003A6024"/>
    <w:rsid w:val="003A6BB5"/>
    <w:rsid w:val="003B030B"/>
    <w:rsid w:val="003B062F"/>
    <w:rsid w:val="003B4590"/>
    <w:rsid w:val="003B4E4F"/>
    <w:rsid w:val="003B5781"/>
    <w:rsid w:val="003B63A4"/>
    <w:rsid w:val="003B65E6"/>
    <w:rsid w:val="003B6BEA"/>
    <w:rsid w:val="003C2299"/>
    <w:rsid w:val="003C2B14"/>
    <w:rsid w:val="003C3D24"/>
    <w:rsid w:val="003C43BF"/>
    <w:rsid w:val="003C4DDE"/>
    <w:rsid w:val="003C54E0"/>
    <w:rsid w:val="003C5C08"/>
    <w:rsid w:val="003C62E0"/>
    <w:rsid w:val="003C6A57"/>
    <w:rsid w:val="003C6D97"/>
    <w:rsid w:val="003C7204"/>
    <w:rsid w:val="003C7DD8"/>
    <w:rsid w:val="003D0387"/>
    <w:rsid w:val="003D09CC"/>
    <w:rsid w:val="003D0F65"/>
    <w:rsid w:val="003D1C99"/>
    <w:rsid w:val="003D2299"/>
    <w:rsid w:val="003D283D"/>
    <w:rsid w:val="003D6AAC"/>
    <w:rsid w:val="003D70F9"/>
    <w:rsid w:val="003D7957"/>
    <w:rsid w:val="003E012E"/>
    <w:rsid w:val="003E07BA"/>
    <w:rsid w:val="003E0C68"/>
    <w:rsid w:val="003E1C08"/>
    <w:rsid w:val="003E29FA"/>
    <w:rsid w:val="003E2AE9"/>
    <w:rsid w:val="003E384B"/>
    <w:rsid w:val="003E4140"/>
    <w:rsid w:val="003E6233"/>
    <w:rsid w:val="003E62BF"/>
    <w:rsid w:val="003E6785"/>
    <w:rsid w:val="003E697A"/>
    <w:rsid w:val="003E6F87"/>
    <w:rsid w:val="003F049F"/>
    <w:rsid w:val="003F09EB"/>
    <w:rsid w:val="003F0D58"/>
    <w:rsid w:val="003F0EA3"/>
    <w:rsid w:val="003F0F11"/>
    <w:rsid w:val="003F1E23"/>
    <w:rsid w:val="003F2F2D"/>
    <w:rsid w:val="003F493E"/>
    <w:rsid w:val="003F5C6C"/>
    <w:rsid w:val="003F5F24"/>
    <w:rsid w:val="003F637C"/>
    <w:rsid w:val="003F6F6B"/>
    <w:rsid w:val="003F7902"/>
    <w:rsid w:val="003F7F63"/>
    <w:rsid w:val="003F7F7A"/>
    <w:rsid w:val="004002A3"/>
    <w:rsid w:val="00401209"/>
    <w:rsid w:val="0040297D"/>
    <w:rsid w:val="004029DE"/>
    <w:rsid w:val="00402AE1"/>
    <w:rsid w:val="00402B5B"/>
    <w:rsid w:val="00403BB6"/>
    <w:rsid w:val="00404BAA"/>
    <w:rsid w:val="00404CB5"/>
    <w:rsid w:val="00404E58"/>
    <w:rsid w:val="004065F3"/>
    <w:rsid w:val="00406D0B"/>
    <w:rsid w:val="00410ADD"/>
    <w:rsid w:val="0041140D"/>
    <w:rsid w:val="00411804"/>
    <w:rsid w:val="00411834"/>
    <w:rsid w:val="00412DFB"/>
    <w:rsid w:val="00413088"/>
    <w:rsid w:val="00413137"/>
    <w:rsid w:val="00413D7D"/>
    <w:rsid w:val="0041422B"/>
    <w:rsid w:val="00414ACE"/>
    <w:rsid w:val="004152B4"/>
    <w:rsid w:val="00415AB9"/>
    <w:rsid w:val="00415FFF"/>
    <w:rsid w:val="00416FAA"/>
    <w:rsid w:val="00417F90"/>
    <w:rsid w:val="004204D4"/>
    <w:rsid w:val="004206DC"/>
    <w:rsid w:val="0042115E"/>
    <w:rsid w:val="00426204"/>
    <w:rsid w:val="00426C5B"/>
    <w:rsid w:val="004273BB"/>
    <w:rsid w:val="00427E9E"/>
    <w:rsid w:val="0043127C"/>
    <w:rsid w:val="0043138D"/>
    <w:rsid w:val="004314AB"/>
    <w:rsid w:val="004322A1"/>
    <w:rsid w:val="00433533"/>
    <w:rsid w:val="00433601"/>
    <w:rsid w:val="00433A77"/>
    <w:rsid w:val="0043423B"/>
    <w:rsid w:val="004353C8"/>
    <w:rsid w:val="0043570F"/>
    <w:rsid w:val="00435DAD"/>
    <w:rsid w:val="00437935"/>
    <w:rsid w:val="00437B92"/>
    <w:rsid w:val="004422FE"/>
    <w:rsid w:val="00442C1F"/>
    <w:rsid w:val="00442EEA"/>
    <w:rsid w:val="004438EF"/>
    <w:rsid w:val="00443D31"/>
    <w:rsid w:val="00445C4A"/>
    <w:rsid w:val="0044774A"/>
    <w:rsid w:val="00447793"/>
    <w:rsid w:val="0044784E"/>
    <w:rsid w:val="00447F9B"/>
    <w:rsid w:val="0045029E"/>
    <w:rsid w:val="004513B3"/>
    <w:rsid w:val="00451891"/>
    <w:rsid w:val="00452E85"/>
    <w:rsid w:val="00454220"/>
    <w:rsid w:val="004544F4"/>
    <w:rsid w:val="00455F15"/>
    <w:rsid w:val="00456B78"/>
    <w:rsid w:val="00456D8E"/>
    <w:rsid w:val="00457C01"/>
    <w:rsid w:val="00460233"/>
    <w:rsid w:val="0046062A"/>
    <w:rsid w:val="00460F79"/>
    <w:rsid w:val="0046175B"/>
    <w:rsid w:val="00462661"/>
    <w:rsid w:val="00462E58"/>
    <w:rsid w:val="00465075"/>
    <w:rsid w:val="00466DD8"/>
    <w:rsid w:val="00467060"/>
    <w:rsid w:val="0046723D"/>
    <w:rsid w:val="004678F0"/>
    <w:rsid w:val="00467D5E"/>
    <w:rsid w:val="00467DC4"/>
    <w:rsid w:val="00470226"/>
    <w:rsid w:val="004709BE"/>
    <w:rsid w:val="00470F3E"/>
    <w:rsid w:val="004716CD"/>
    <w:rsid w:val="00471ABA"/>
    <w:rsid w:val="00472446"/>
    <w:rsid w:val="0047285A"/>
    <w:rsid w:val="00474AB9"/>
    <w:rsid w:val="00475282"/>
    <w:rsid w:val="004757A8"/>
    <w:rsid w:val="00476002"/>
    <w:rsid w:val="0047661E"/>
    <w:rsid w:val="00476B30"/>
    <w:rsid w:val="00480E2D"/>
    <w:rsid w:val="00481F80"/>
    <w:rsid w:val="00482D1F"/>
    <w:rsid w:val="0048521F"/>
    <w:rsid w:val="00485861"/>
    <w:rsid w:val="00485BB4"/>
    <w:rsid w:val="004870FD"/>
    <w:rsid w:val="004872FA"/>
    <w:rsid w:val="00487946"/>
    <w:rsid w:val="00490098"/>
    <w:rsid w:val="0049127C"/>
    <w:rsid w:val="00492D77"/>
    <w:rsid w:val="004933D7"/>
    <w:rsid w:val="00493511"/>
    <w:rsid w:val="004939E3"/>
    <w:rsid w:val="00494EC9"/>
    <w:rsid w:val="004958D0"/>
    <w:rsid w:val="004961AC"/>
    <w:rsid w:val="00496F1C"/>
    <w:rsid w:val="004978DE"/>
    <w:rsid w:val="004A1343"/>
    <w:rsid w:val="004A155E"/>
    <w:rsid w:val="004A34FB"/>
    <w:rsid w:val="004A352D"/>
    <w:rsid w:val="004A4736"/>
    <w:rsid w:val="004A51A8"/>
    <w:rsid w:val="004A662D"/>
    <w:rsid w:val="004A6AF7"/>
    <w:rsid w:val="004A6E2E"/>
    <w:rsid w:val="004A6F16"/>
    <w:rsid w:val="004B09E1"/>
    <w:rsid w:val="004B0BC6"/>
    <w:rsid w:val="004B1276"/>
    <w:rsid w:val="004B1FFB"/>
    <w:rsid w:val="004B2377"/>
    <w:rsid w:val="004B2B07"/>
    <w:rsid w:val="004B31BA"/>
    <w:rsid w:val="004B58EE"/>
    <w:rsid w:val="004B724A"/>
    <w:rsid w:val="004B7428"/>
    <w:rsid w:val="004B79D3"/>
    <w:rsid w:val="004C0068"/>
    <w:rsid w:val="004C1457"/>
    <w:rsid w:val="004C1542"/>
    <w:rsid w:val="004C177A"/>
    <w:rsid w:val="004C1F4B"/>
    <w:rsid w:val="004C3F92"/>
    <w:rsid w:val="004C405B"/>
    <w:rsid w:val="004C4886"/>
    <w:rsid w:val="004C4FB2"/>
    <w:rsid w:val="004C5068"/>
    <w:rsid w:val="004C5453"/>
    <w:rsid w:val="004C5B1A"/>
    <w:rsid w:val="004C7C35"/>
    <w:rsid w:val="004C7F24"/>
    <w:rsid w:val="004D0132"/>
    <w:rsid w:val="004D019F"/>
    <w:rsid w:val="004D042F"/>
    <w:rsid w:val="004D15F8"/>
    <w:rsid w:val="004D294A"/>
    <w:rsid w:val="004D2F75"/>
    <w:rsid w:val="004D3475"/>
    <w:rsid w:val="004D4504"/>
    <w:rsid w:val="004D4B96"/>
    <w:rsid w:val="004D6B0E"/>
    <w:rsid w:val="004E16AB"/>
    <w:rsid w:val="004E1EFD"/>
    <w:rsid w:val="004E49A4"/>
    <w:rsid w:val="004E7225"/>
    <w:rsid w:val="004E72A8"/>
    <w:rsid w:val="004E7837"/>
    <w:rsid w:val="004E7B28"/>
    <w:rsid w:val="004F0193"/>
    <w:rsid w:val="004F1BC1"/>
    <w:rsid w:val="004F2543"/>
    <w:rsid w:val="004F30C5"/>
    <w:rsid w:val="004F47EF"/>
    <w:rsid w:val="004F4869"/>
    <w:rsid w:val="004F4A69"/>
    <w:rsid w:val="004F4FD9"/>
    <w:rsid w:val="004F53F1"/>
    <w:rsid w:val="004F5FF3"/>
    <w:rsid w:val="004F60F9"/>
    <w:rsid w:val="004F6801"/>
    <w:rsid w:val="004F7245"/>
    <w:rsid w:val="004F733B"/>
    <w:rsid w:val="004F7A12"/>
    <w:rsid w:val="00500665"/>
    <w:rsid w:val="00500682"/>
    <w:rsid w:val="00500B82"/>
    <w:rsid w:val="0050146F"/>
    <w:rsid w:val="00501A2B"/>
    <w:rsid w:val="00502DBD"/>
    <w:rsid w:val="005033EC"/>
    <w:rsid w:val="00503B94"/>
    <w:rsid w:val="005045A0"/>
    <w:rsid w:val="005045DC"/>
    <w:rsid w:val="00504C3D"/>
    <w:rsid w:val="00505330"/>
    <w:rsid w:val="00507686"/>
    <w:rsid w:val="00507BBF"/>
    <w:rsid w:val="00507E2D"/>
    <w:rsid w:val="0051035B"/>
    <w:rsid w:val="00510E86"/>
    <w:rsid w:val="00511589"/>
    <w:rsid w:val="00511606"/>
    <w:rsid w:val="00511A47"/>
    <w:rsid w:val="00511DE3"/>
    <w:rsid w:val="005127A2"/>
    <w:rsid w:val="00513443"/>
    <w:rsid w:val="005138F1"/>
    <w:rsid w:val="005146FE"/>
    <w:rsid w:val="0051477B"/>
    <w:rsid w:val="0051507E"/>
    <w:rsid w:val="00515438"/>
    <w:rsid w:val="00515654"/>
    <w:rsid w:val="00515678"/>
    <w:rsid w:val="00516300"/>
    <w:rsid w:val="0051701D"/>
    <w:rsid w:val="0051767A"/>
    <w:rsid w:val="00517D13"/>
    <w:rsid w:val="00520710"/>
    <w:rsid w:val="00521C79"/>
    <w:rsid w:val="0052250A"/>
    <w:rsid w:val="00522BE6"/>
    <w:rsid w:val="005235FD"/>
    <w:rsid w:val="0052367F"/>
    <w:rsid w:val="005247C5"/>
    <w:rsid w:val="00526F97"/>
    <w:rsid w:val="00530B0B"/>
    <w:rsid w:val="00531507"/>
    <w:rsid w:val="0053198D"/>
    <w:rsid w:val="005324F3"/>
    <w:rsid w:val="00532E50"/>
    <w:rsid w:val="00534318"/>
    <w:rsid w:val="00534327"/>
    <w:rsid w:val="00534A43"/>
    <w:rsid w:val="0053601F"/>
    <w:rsid w:val="005361A5"/>
    <w:rsid w:val="0053657E"/>
    <w:rsid w:val="00536E31"/>
    <w:rsid w:val="0053700B"/>
    <w:rsid w:val="00537412"/>
    <w:rsid w:val="00537670"/>
    <w:rsid w:val="005378B1"/>
    <w:rsid w:val="005403CC"/>
    <w:rsid w:val="00540835"/>
    <w:rsid w:val="00540D9A"/>
    <w:rsid w:val="005414D8"/>
    <w:rsid w:val="0054164E"/>
    <w:rsid w:val="00541AD6"/>
    <w:rsid w:val="00541D98"/>
    <w:rsid w:val="00542EA3"/>
    <w:rsid w:val="00543033"/>
    <w:rsid w:val="00543A66"/>
    <w:rsid w:val="00543B5D"/>
    <w:rsid w:val="0054417A"/>
    <w:rsid w:val="0054679C"/>
    <w:rsid w:val="00547F16"/>
    <w:rsid w:val="005504D2"/>
    <w:rsid w:val="005514E0"/>
    <w:rsid w:val="00551AFC"/>
    <w:rsid w:val="00552365"/>
    <w:rsid w:val="00553D6A"/>
    <w:rsid w:val="00554FFF"/>
    <w:rsid w:val="00556061"/>
    <w:rsid w:val="005569E2"/>
    <w:rsid w:val="00556CAD"/>
    <w:rsid w:val="00556D1D"/>
    <w:rsid w:val="00557354"/>
    <w:rsid w:val="005573DA"/>
    <w:rsid w:val="0055788D"/>
    <w:rsid w:val="00557E27"/>
    <w:rsid w:val="0056010C"/>
    <w:rsid w:val="005601A2"/>
    <w:rsid w:val="00560647"/>
    <w:rsid w:val="00560B2A"/>
    <w:rsid w:val="00560C6E"/>
    <w:rsid w:val="00561B2F"/>
    <w:rsid w:val="00561C0B"/>
    <w:rsid w:val="00562604"/>
    <w:rsid w:val="00562C30"/>
    <w:rsid w:val="00564A50"/>
    <w:rsid w:val="0056568E"/>
    <w:rsid w:val="0056586F"/>
    <w:rsid w:val="00565EFB"/>
    <w:rsid w:val="00566ABD"/>
    <w:rsid w:val="00566F65"/>
    <w:rsid w:val="00567F38"/>
    <w:rsid w:val="00570170"/>
    <w:rsid w:val="005708C2"/>
    <w:rsid w:val="00571FC4"/>
    <w:rsid w:val="00572029"/>
    <w:rsid w:val="005739B1"/>
    <w:rsid w:val="00574BBD"/>
    <w:rsid w:val="00574C71"/>
    <w:rsid w:val="005755B1"/>
    <w:rsid w:val="00576BBD"/>
    <w:rsid w:val="00577B1C"/>
    <w:rsid w:val="00580046"/>
    <w:rsid w:val="00580E20"/>
    <w:rsid w:val="005818CB"/>
    <w:rsid w:val="00581C58"/>
    <w:rsid w:val="005829C2"/>
    <w:rsid w:val="00583276"/>
    <w:rsid w:val="00583961"/>
    <w:rsid w:val="0058427E"/>
    <w:rsid w:val="005848AD"/>
    <w:rsid w:val="00586C0D"/>
    <w:rsid w:val="00586C37"/>
    <w:rsid w:val="00587034"/>
    <w:rsid w:val="005874A0"/>
    <w:rsid w:val="00587873"/>
    <w:rsid w:val="00587FA7"/>
    <w:rsid w:val="00591283"/>
    <w:rsid w:val="00591BCB"/>
    <w:rsid w:val="00591DCE"/>
    <w:rsid w:val="005920C5"/>
    <w:rsid w:val="005921FA"/>
    <w:rsid w:val="00593285"/>
    <w:rsid w:val="00593368"/>
    <w:rsid w:val="005935CF"/>
    <w:rsid w:val="00597821"/>
    <w:rsid w:val="00597B8F"/>
    <w:rsid w:val="00597E5F"/>
    <w:rsid w:val="005A140A"/>
    <w:rsid w:val="005A17F7"/>
    <w:rsid w:val="005A1904"/>
    <w:rsid w:val="005A23ED"/>
    <w:rsid w:val="005A264E"/>
    <w:rsid w:val="005A2925"/>
    <w:rsid w:val="005A3EBE"/>
    <w:rsid w:val="005A5A92"/>
    <w:rsid w:val="005A5DC5"/>
    <w:rsid w:val="005A698A"/>
    <w:rsid w:val="005A6EDF"/>
    <w:rsid w:val="005A78C6"/>
    <w:rsid w:val="005A7916"/>
    <w:rsid w:val="005B047E"/>
    <w:rsid w:val="005B1EB0"/>
    <w:rsid w:val="005B2431"/>
    <w:rsid w:val="005B2D18"/>
    <w:rsid w:val="005B338F"/>
    <w:rsid w:val="005B3B22"/>
    <w:rsid w:val="005B4373"/>
    <w:rsid w:val="005B4A08"/>
    <w:rsid w:val="005B4C6D"/>
    <w:rsid w:val="005B4D51"/>
    <w:rsid w:val="005B506F"/>
    <w:rsid w:val="005B555A"/>
    <w:rsid w:val="005B5B2B"/>
    <w:rsid w:val="005B6459"/>
    <w:rsid w:val="005B68C3"/>
    <w:rsid w:val="005B7270"/>
    <w:rsid w:val="005B7423"/>
    <w:rsid w:val="005B74F8"/>
    <w:rsid w:val="005B7CEC"/>
    <w:rsid w:val="005C12A7"/>
    <w:rsid w:val="005C160A"/>
    <w:rsid w:val="005C1DE6"/>
    <w:rsid w:val="005C1FA2"/>
    <w:rsid w:val="005C3B4E"/>
    <w:rsid w:val="005C425B"/>
    <w:rsid w:val="005C477D"/>
    <w:rsid w:val="005C4846"/>
    <w:rsid w:val="005C5090"/>
    <w:rsid w:val="005C62BF"/>
    <w:rsid w:val="005C6363"/>
    <w:rsid w:val="005C65E2"/>
    <w:rsid w:val="005C6627"/>
    <w:rsid w:val="005C6A81"/>
    <w:rsid w:val="005C6A99"/>
    <w:rsid w:val="005D0182"/>
    <w:rsid w:val="005D0213"/>
    <w:rsid w:val="005D1755"/>
    <w:rsid w:val="005D3A8C"/>
    <w:rsid w:val="005D4B81"/>
    <w:rsid w:val="005D4DF5"/>
    <w:rsid w:val="005D6CF0"/>
    <w:rsid w:val="005D7A8F"/>
    <w:rsid w:val="005E1002"/>
    <w:rsid w:val="005E138E"/>
    <w:rsid w:val="005E1C49"/>
    <w:rsid w:val="005E3FB5"/>
    <w:rsid w:val="005E4691"/>
    <w:rsid w:val="005E58CB"/>
    <w:rsid w:val="005E6360"/>
    <w:rsid w:val="005E649E"/>
    <w:rsid w:val="005E6F19"/>
    <w:rsid w:val="005E7C53"/>
    <w:rsid w:val="005E7C92"/>
    <w:rsid w:val="005F1275"/>
    <w:rsid w:val="005F127F"/>
    <w:rsid w:val="005F1684"/>
    <w:rsid w:val="005F236E"/>
    <w:rsid w:val="005F4E5B"/>
    <w:rsid w:val="005F5A83"/>
    <w:rsid w:val="005F640F"/>
    <w:rsid w:val="005F6B74"/>
    <w:rsid w:val="0060068F"/>
    <w:rsid w:val="00600768"/>
    <w:rsid w:val="00601E0F"/>
    <w:rsid w:val="00601E8A"/>
    <w:rsid w:val="00602161"/>
    <w:rsid w:val="00602816"/>
    <w:rsid w:val="00602AA3"/>
    <w:rsid w:val="0060358A"/>
    <w:rsid w:val="006047C0"/>
    <w:rsid w:val="00605A0E"/>
    <w:rsid w:val="00605D56"/>
    <w:rsid w:val="00606894"/>
    <w:rsid w:val="00606CA1"/>
    <w:rsid w:val="00607DE2"/>
    <w:rsid w:val="00610630"/>
    <w:rsid w:val="00610F53"/>
    <w:rsid w:val="00611CAF"/>
    <w:rsid w:val="00611F4D"/>
    <w:rsid w:val="00614004"/>
    <w:rsid w:val="00615018"/>
    <w:rsid w:val="0061522E"/>
    <w:rsid w:val="006152E9"/>
    <w:rsid w:val="00616752"/>
    <w:rsid w:val="00617AC0"/>
    <w:rsid w:val="00617B2C"/>
    <w:rsid w:val="0062031F"/>
    <w:rsid w:val="006204F8"/>
    <w:rsid w:val="00621D05"/>
    <w:rsid w:val="006225E9"/>
    <w:rsid w:val="006228FF"/>
    <w:rsid w:val="00622ECD"/>
    <w:rsid w:val="006232C5"/>
    <w:rsid w:val="00623A28"/>
    <w:rsid w:val="00623AC2"/>
    <w:rsid w:val="00625F4E"/>
    <w:rsid w:val="006263F6"/>
    <w:rsid w:val="00626677"/>
    <w:rsid w:val="00626F69"/>
    <w:rsid w:val="00627AFE"/>
    <w:rsid w:val="00630285"/>
    <w:rsid w:val="00630C75"/>
    <w:rsid w:val="00631021"/>
    <w:rsid w:val="0063163A"/>
    <w:rsid w:val="00631E8E"/>
    <w:rsid w:val="00632EA8"/>
    <w:rsid w:val="006332C7"/>
    <w:rsid w:val="00633FA0"/>
    <w:rsid w:val="006342A4"/>
    <w:rsid w:val="00634656"/>
    <w:rsid w:val="00635B9D"/>
    <w:rsid w:val="00636FE6"/>
    <w:rsid w:val="0063715C"/>
    <w:rsid w:val="00637676"/>
    <w:rsid w:val="00640A27"/>
    <w:rsid w:val="00640B32"/>
    <w:rsid w:val="00641348"/>
    <w:rsid w:val="006414AF"/>
    <w:rsid w:val="00641677"/>
    <w:rsid w:val="00641793"/>
    <w:rsid w:val="00641F2A"/>
    <w:rsid w:val="006421FC"/>
    <w:rsid w:val="006422BB"/>
    <w:rsid w:val="006423C9"/>
    <w:rsid w:val="006423D7"/>
    <w:rsid w:val="0064397B"/>
    <w:rsid w:val="00643DD2"/>
    <w:rsid w:val="00644B2E"/>
    <w:rsid w:val="00644EBF"/>
    <w:rsid w:val="006463CC"/>
    <w:rsid w:val="00647CB8"/>
    <w:rsid w:val="00647ED9"/>
    <w:rsid w:val="00652832"/>
    <w:rsid w:val="00653293"/>
    <w:rsid w:val="006533E5"/>
    <w:rsid w:val="006534CF"/>
    <w:rsid w:val="00653620"/>
    <w:rsid w:val="00653B3B"/>
    <w:rsid w:val="006543E5"/>
    <w:rsid w:val="006549D2"/>
    <w:rsid w:val="00655689"/>
    <w:rsid w:val="00656570"/>
    <w:rsid w:val="00657381"/>
    <w:rsid w:val="006607F7"/>
    <w:rsid w:val="00660AE2"/>
    <w:rsid w:val="00660CAA"/>
    <w:rsid w:val="00661AAB"/>
    <w:rsid w:val="00662CC8"/>
    <w:rsid w:val="006639A7"/>
    <w:rsid w:val="00664753"/>
    <w:rsid w:val="00664A8F"/>
    <w:rsid w:val="006664E4"/>
    <w:rsid w:val="006667EC"/>
    <w:rsid w:val="006668D0"/>
    <w:rsid w:val="00666D9A"/>
    <w:rsid w:val="00666F52"/>
    <w:rsid w:val="00670386"/>
    <w:rsid w:val="006708CD"/>
    <w:rsid w:val="00671402"/>
    <w:rsid w:val="0067158E"/>
    <w:rsid w:val="00671D6A"/>
    <w:rsid w:val="00672822"/>
    <w:rsid w:val="00674473"/>
    <w:rsid w:val="00674E4A"/>
    <w:rsid w:val="00674F50"/>
    <w:rsid w:val="00674FE9"/>
    <w:rsid w:val="00675F34"/>
    <w:rsid w:val="00677715"/>
    <w:rsid w:val="006778BD"/>
    <w:rsid w:val="0068040C"/>
    <w:rsid w:val="006816E5"/>
    <w:rsid w:val="006821B8"/>
    <w:rsid w:val="0068372E"/>
    <w:rsid w:val="00684372"/>
    <w:rsid w:val="00686092"/>
    <w:rsid w:val="00687487"/>
    <w:rsid w:val="00687995"/>
    <w:rsid w:val="00690187"/>
    <w:rsid w:val="00690443"/>
    <w:rsid w:val="006904AC"/>
    <w:rsid w:val="00690666"/>
    <w:rsid w:val="00691191"/>
    <w:rsid w:val="00691D1E"/>
    <w:rsid w:val="0069337C"/>
    <w:rsid w:val="006937BE"/>
    <w:rsid w:val="006948C4"/>
    <w:rsid w:val="00694EB2"/>
    <w:rsid w:val="006956BD"/>
    <w:rsid w:val="006957BD"/>
    <w:rsid w:val="00696164"/>
    <w:rsid w:val="0069655E"/>
    <w:rsid w:val="00696D1B"/>
    <w:rsid w:val="006972A5"/>
    <w:rsid w:val="00697730"/>
    <w:rsid w:val="00697A21"/>
    <w:rsid w:val="00697C1D"/>
    <w:rsid w:val="006A01B8"/>
    <w:rsid w:val="006A028A"/>
    <w:rsid w:val="006A0D6C"/>
    <w:rsid w:val="006A1117"/>
    <w:rsid w:val="006A1318"/>
    <w:rsid w:val="006A1445"/>
    <w:rsid w:val="006A1746"/>
    <w:rsid w:val="006A268B"/>
    <w:rsid w:val="006A446C"/>
    <w:rsid w:val="006A4B1E"/>
    <w:rsid w:val="006A5894"/>
    <w:rsid w:val="006A5E1D"/>
    <w:rsid w:val="006A62D8"/>
    <w:rsid w:val="006A7061"/>
    <w:rsid w:val="006B08B5"/>
    <w:rsid w:val="006B0A07"/>
    <w:rsid w:val="006B0B2C"/>
    <w:rsid w:val="006B3950"/>
    <w:rsid w:val="006B4A1B"/>
    <w:rsid w:val="006B53B3"/>
    <w:rsid w:val="006B69CF"/>
    <w:rsid w:val="006B6EB7"/>
    <w:rsid w:val="006B733A"/>
    <w:rsid w:val="006B7376"/>
    <w:rsid w:val="006B79D6"/>
    <w:rsid w:val="006C0434"/>
    <w:rsid w:val="006C0C47"/>
    <w:rsid w:val="006C0E89"/>
    <w:rsid w:val="006C1AFA"/>
    <w:rsid w:val="006C1FFC"/>
    <w:rsid w:val="006C256C"/>
    <w:rsid w:val="006C2E63"/>
    <w:rsid w:val="006C2EA5"/>
    <w:rsid w:val="006C306B"/>
    <w:rsid w:val="006C57E4"/>
    <w:rsid w:val="006C63A8"/>
    <w:rsid w:val="006C7190"/>
    <w:rsid w:val="006C7F4A"/>
    <w:rsid w:val="006D0BF7"/>
    <w:rsid w:val="006D28E1"/>
    <w:rsid w:val="006D2DA9"/>
    <w:rsid w:val="006D40DE"/>
    <w:rsid w:val="006D6C2D"/>
    <w:rsid w:val="006D73D5"/>
    <w:rsid w:val="006E0638"/>
    <w:rsid w:val="006E1F5C"/>
    <w:rsid w:val="006E20B4"/>
    <w:rsid w:val="006E2752"/>
    <w:rsid w:val="006E31A6"/>
    <w:rsid w:val="006E3514"/>
    <w:rsid w:val="006E3967"/>
    <w:rsid w:val="006E3D56"/>
    <w:rsid w:val="006E3F2B"/>
    <w:rsid w:val="006E4128"/>
    <w:rsid w:val="006E4B3F"/>
    <w:rsid w:val="006E4C69"/>
    <w:rsid w:val="006E595C"/>
    <w:rsid w:val="006E6688"/>
    <w:rsid w:val="006E7044"/>
    <w:rsid w:val="006E70B6"/>
    <w:rsid w:val="006E73D8"/>
    <w:rsid w:val="006E7B1E"/>
    <w:rsid w:val="006F04C8"/>
    <w:rsid w:val="006F084F"/>
    <w:rsid w:val="006F0C26"/>
    <w:rsid w:val="006F11F8"/>
    <w:rsid w:val="006F1405"/>
    <w:rsid w:val="006F1D40"/>
    <w:rsid w:val="006F2809"/>
    <w:rsid w:val="006F2AE7"/>
    <w:rsid w:val="006F5C8A"/>
    <w:rsid w:val="006F6120"/>
    <w:rsid w:val="006F69C9"/>
    <w:rsid w:val="006F6E41"/>
    <w:rsid w:val="006F7866"/>
    <w:rsid w:val="006F7BD9"/>
    <w:rsid w:val="006F7C16"/>
    <w:rsid w:val="007017B1"/>
    <w:rsid w:val="007048D5"/>
    <w:rsid w:val="007049BF"/>
    <w:rsid w:val="00706BA0"/>
    <w:rsid w:val="007071BA"/>
    <w:rsid w:val="00710568"/>
    <w:rsid w:val="00710688"/>
    <w:rsid w:val="007107AE"/>
    <w:rsid w:val="00710A38"/>
    <w:rsid w:val="0071118E"/>
    <w:rsid w:val="0071208D"/>
    <w:rsid w:val="007121DF"/>
    <w:rsid w:val="00713974"/>
    <w:rsid w:val="00714535"/>
    <w:rsid w:val="00715B66"/>
    <w:rsid w:val="00717131"/>
    <w:rsid w:val="00720942"/>
    <w:rsid w:val="007213C1"/>
    <w:rsid w:val="00721760"/>
    <w:rsid w:val="0072208F"/>
    <w:rsid w:val="00722DE3"/>
    <w:rsid w:val="00722FE1"/>
    <w:rsid w:val="0072380A"/>
    <w:rsid w:val="00723A24"/>
    <w:rsid w:val="00726FB8"/>
    <w:rsid w:val="007279BC"/>
    <w:rsid w:val="0073061B"/>
    <w:rsid w:val="00730CD1"/>
    <w:rsid w:val="00731C4B"/>
    <w:rsid w:val="00732390"/>
    <w:rsid w:val="007338E4"/>
    <w:rsid w:val="00733D5F"/>
    <w:rsid w:val="00734384"/>
    <w:rsid w:val="00734FAD"/>
    <w:rsid w:val="00737452"/>
    <w:rsid w:val="007375FE"/>
    <w:rsid w:val="0073763B"/>
    <w:rsid w:val="00737F4A"/>
    <w:rsid w:val="00740973"/>
    <w:rsid w:val="0074125D"/>
    <w:rsid w:val="0074243E"/>
    <w:rsid w:val="0074248F"/>
    <w:rsid w:val="00742A3F"/>
    <w:rsid w:val="00742AF1"/>
    <w:rsid w:val="00743C5B"/>
    <w:rsid w:val="00744B04"/>
    <w:rsid w:val="007452E6"/>
    <w:rsid w:val="00745D72"/>
    <w:rsid w:val="007461E2"/>
    <w:rsid w:val="00746B43"/>
    <w:rsid w:val="00746C39"/>
    <w:rsid w:val="0074791B"/>
    <w:rsid w:val="00747D2B"/>
    <w:rsid w:val="007508A5"/>
    <w:rsid w:val="00750F5E"/>
    <w:rsid w:val="007524FC"/>
    <w:rsid w:val="00752B58"/>
    <w:rsid w:val="0075359F"/>
    <w:rsid w:val="00753C5B"/>
    <w:rsid w:val="00753F5E"/>
    <w:rsid w:val="00754582"/>
    <w:rsid w:val="00754F0E"/>
    <w:rsid w:val="007553B6"/>
    <w:rsid w:val="00756ED9"/>
    <w:rsid w:val="007570C7"/>
    <w:rsid w:val="0075737B"/>
    <w:rsid w:val="00757D72"/>
    <w:rsid w:val="00757EFF"/>
    <w:rsid w:val="00757F65"/>
    <w:rsid w:val="007601CD"/>
    <w:rsid w:val="00762900"/>
    <w:rsid w:val="0076294D"/>
    <w:rsid w:val="00763401"/>
    <w:rsid w:val="00763778"/>
    <w:rsid w:val="00763E6C"/>
    <w:rsid w:val="00764238"/>
    <w:rsid w:val="00764BFB"/>
    <w:rsid w:val="00767A88"/>
    <w:rsid w:val="0077099D"/>
    <w:rsid w:val="00770E0A"/>
    <w:rsid w:val="007718DD"/>
    <w:rsid w:val="00772B1C"/>
    <w:rsid w:val="00772F3F"/>
    <w:rsid w:val="0077556A"/>
    <w:rsid w:val="00775A1F"/>
    <w:rsid w:val="007763E4"/>
    <w:rsid w:val="00776B44"/>
    <w:rsid w:val="00777B75"/>
    <w:rsid w:val="00780BC9"/>
    <w:rsid w:val="00780F4A"/>
    <w:rsid w:val="00780FC6"/>
    <w:rsid w:val="00781651"/>
    <w:rsid w:val="00782518"/>
    <w:rsid w:val="00782FD4"/>
    <w:rsid w:val="00786340"/>
    <w:rsid w:val="00786B5D"/>
    <w:rsid w:val="00787060"/>
    <w:rsid w:val="00790B66"/>
    <w:rsid w:val="00790CEC"/>
    <w:rsid w:val="00790F91"/>
    <w:rsid w:val="00791686"/>
    <w:rsid w:val="00792516"/>
    <w:rsid w:val="00792B67"/>
    <w:rsid w:val="00792BD3"/>
    <w:rsid w:val="00792C7B"/>
    <w:rsid w:val="00792E90"/>
    <w:rsid w:val="00794BDB"/>
    <w:rsid w:val="007951C4"/>
    <w:rsid w:val="00795940"/>
    <w:rsid w:val="007961B0"/>
    <w:rsid w:val="00796628"/>
    <w:rsid w:val="007A05D7"/>
    <w:rsid w:val="007A073A"/>
    <w:rsid w:val="007A0886"/>
    <w:rsid w:val="007A4570"/>
    <w:rsid w:val="007A48A8"/>
    <w:rsid w:val="007A5092"/>
    <w:rsid w:val="007A582D"/>
    <w:rsid w:val="007A5F25"/>
    <w:rsid w:val="007A6F0A"/>
    <w:rsid w:val="007A7208"/>
    <w:rsid w:val="007A799F"/>
    <w:rsid w:val="007A7EC6"/>
    <w:rsid w:val="007B0B4C"/>
    <w:rsid w:val="007B1268"/>
    <w:rsid w:val="007B2591"/>
    <w:rsid w:val="007B2E5B"/>
    <w:rsid w:val="007B333F"/>
    <w:rsid w:val="007B61AD"/>
    <w:rsid w:val="007B622C"/>
    <w:rsid w:val="007B6C98"/>
    <w:rsid w:val="007B6DA8"/>
    <w:rsid w:val="007C192D"/>
    <w:rsid w:val="007C2406"/>
    <w:rsid w:val="007C26BB"/>
    <w:rsid w:val="007C3041"/>
    <w:rsid w:val="007C30B9"/>
    <w:rsid w:val="007C4144"/>
    <w:rsid w:val="007C4580"/>
    <w:rsid w:val="007C4A5D"/>
    <w:rsid w:val="007C4F50"/>
    <w:rsid w:val="007C598A"/>
    <w:rsid w:val="007C753D"/>
    <w:rsid w:val="007D0806"/>
    <w:rsid w:val="007D143D"/>
    <w:rsid w:val="007D22D5"/>
    <w:rsid w:val="007D25CE"/>
    <w:rsid w:val="007D2CAF"/>
    <w:rsid w:val="007D35AC"/>
    <w:rsid w:val="007D5460"/>
    <w:rsid w:val="007D54BF"/>
    <w:rsid w:val="007D5DC5"/>
    <w:rsid w:val="007D5EC8"/>
    <w:rsid w:val="007D6B54"/>
    <w:rsid w:val="007D7846"/>
    <w:rsid w:val="007E02F9"/>
    <w:rsid w:val="007E0495"/>
    <w:rsid w:val="007E0608"/>
    <w:rsid w:val="007E17E7"/>
    <w:rsid w:val="007E2457"/>
    <w:rsid w:val="007E2679"/>
    <w:rsid w:val="007E38E0"/>
    <w:rsid w:val="007E4CAC"/>
    <w:rsid w:val="007E51C3"/>
    <w:rsid w:val="007E53BA"/>
    <w:rsid w:val="007E6005"/>
    <w:rsid w:val="007E6CAD"/>
    <w:rsid w:val="007F03BD"/>
    <w:rsid w:val="007F0855"/>
    <w:rsid w:val="007F0C48"/>
    <w:rsid w:val="007F3F56"/>
    <w:rsid w:val="007F4E57"/>
    <w:rsid w:val="007F4FC1"/>
    <w:rsid w:val="007F4FCE"/>
    <w:rsid w:val="007F52DD"/>
    <w:rsid w:val="007F52FB"/>
    <w:rsid w:val="007F5863"/>
    <w:rsid w:val="007F6AE6"/>
    <w:rsid w:val="007F754D"/>
    <w:rsid w:val="00800827"/>
    <w:rsid w:val="00802BE6"/>
    <w:rsid w:val="00803573"/>
    <w:rsid w:val="008043EB"/>
    <w:rsid w:val="008054DF"/>
    <w:rsid w:val="008055D9"/>
    <w:rsid w:val="0080576E"/>
    <w:rsid w:val="00805FAD"/>
    <w:rsid w:val="00806220"/>
    <w:rsid w:val="008064E0"/>
    <w:rsid w:val="00806BB3"/>
    <w:rsid w:val="00807421"/>
    <w:rsid w:val="00807A7F"/>
    <w:rsid w:val="00810374"/>
    <w:rsid w:val="008107E9"/>
    <w:rsid w:val="00810EC4"/>
    <w:rsid w:val="00811550"/>
    <w:rsid w:val="00811633"/>
    <w:rsid w:val="00811AF1"/>
    <w:rsid w:val="0081309E"/>
    <w:rsid w:val="00813482"/>
    <w:rsid w:val="008137EB"/>
    <w:rsid w:val="00813CC1"/>
    <w:rsid w:val="00814328"/>
    <w:rsid w:val="00814917"/>
    <w:rsid w:val="00814D49"/>
    <w:rsid w:val="00814E2C"/>
    <w:rsid w:val="00815B73"/>
    <w:rsid w:val="00816C37"/>
    <w:rsid w:val="00820965"/>
    <w:rsid w:val="00821386"/>
    <w:rsid w:val="008215E3"/>
    <w:rsid w:val="00821CE2"/>
    <w:rsid w:val="00821E8E"/>
    <w:rsid w:val="00822616"/>
    <w:rsid w:val="00822D47"/>
    <w:rsid w:val="00822F5D"/>
    <w:rsid w:val="00823149"/>
    <w:rsid w:val="00823296"/>
    <w:rsid w:val="00823D49"/>
    <w:rsid w:val="008278F0"/>
    <w:rsid w:val="00827D34"/>
    <w:rsid w:val="008307BC"/>
    <w:rsid w:val="00831512"/>
    <w:rsid w:val="00831CBD"/>
    <w:rsid w:val="00832665"/>
    <w:rsid w:val="00833580"/>
    <w:rsid w:val="00833DE6"/>
    <w:rsid w:val="008342C7"/>
    <w:rsid w:val="00834303"/>
    <w:rsid w:val="00834E92"/>
    <w:rsid w:val="00835DD7"/>
    <w:rsid w:val="008378DC"/>
    <w:rsid w:val="00841650"/>
    <w:rsid w:val="008424C8"/>
    <w:rsid w:val="008425F0"/>
    <w:rsid w:val="008443AC"/>
    <w:rsid w:val="00845180"/>
    <w:rsid w:val="008451C1"/>
    <w:rsid w:val="00845DDC"/>
    <w:rsid w:val="00846484"/>
    <w:rsid w:val="00850704"/>
    <w:rsid w:val="008513A2"/>
    <w:rsid w:val="008524E7"/>
    <w:rsid w:val="00852BAF"/>
    <w:rsid w:val="00853295"/>
    <w:rsid w:val="008532E5"/>
    <w:rsid w:val="00853348"/>
    <w:rsid w:val="0085390B"/>
    <w:rsid w:val="00853A4A"/>
    <w:rsid w:val="008556A9"/>
    <w:rsid w:val="00856FEE"/>
    <w:rsid w:val="00857BE6"/>
    <w:rsid w:val="008602FC"/>
    <w:rsid w:val="00860377"/>
    <w:rsid w:val="0086045C"/>
    <w:rsid w:val="008614AD"/>
    <w:rsid w:val="0086157F"/>
    <w:rsid w:val="00861DC0"/>
    <w:rsid w:val="0086268D"/>
    <w:rsid w:val="00862C0C"/>
    <w:rsid w:val="00863333"/>
    <w:rsid w:val="008637A4"/>
    <w:rsid w:val="00864089"/>
    <w:rsid w:val="0086466A"/>
    <w:rsid w:val="0086497A"/>
    <w:rsid w:val="008652A4"/>
    <w:rsid w:val="00867218"/>
    <w:rsid w:val="00867A76"/>
    <w:rsid w:val="00867C7E"/>
    <w:rsid w:val="0087100F"/>
    <w:rsid w:val="00871147"/>
    <w:rsid w:val="00871786"/>
    <w:rsid w:val="00871EC4"/>
    <w:rsid w:val="00872B46"/>
    <w:rsid w:val="00872E3F"/>
    <w:rsid w:val="00873EDF"/>
    <w:rsid w:val="00874452"/>
    <w:rsid w:val="00874928"/>
    <w:rsid w:val="00874E9A"/>
    <w:rsid w:val="00875C20"/>
    <w:rsid w:val="00877C30"/>
    <w:rsid w:val="00880C49"/>
    <w:rsid w:val="00880C69"/>
    <w:rsid w:val="0088192F"/>
    <w:rsid w:val="00881A68"/>
    <w:rsid w:val="008823F6"/>
    <w:rsid w:val="00883D5C"/>
    <w:rsid w:val="00884A86"/>
    <w:rsid w:val="00884E87"/>
    <w:rsid w:val="0088580F"/>
    <w:rsid w:val="00885D87"/>
    <w:rsid w:val="00885DBF"/>
    <w:rsid w:val="00886880"/>
    <w:rsid w:val="00886AC3"/>
    <w:rsid w:val="00886BF5"/>
    <w:rsid w:val="0088728E"/>
    <w:rsid w:val="0088736B"/>
    <w:rsid w:val="00887481"/>
    <w:rsid w:val="008910C8"/>
    <w:rsid w:val="00891182"/>
    <w:rsid w:val="008920B4"/>
    <w:rsid w:val="0089467D"/>
    <w:rsid w:val="008946A6"/>
    <w:rsid w:val="00894C79"/>
    <w:rsid w:val="00895431"/>
    <w:rsid w:val="00895ABA"/>
    <w:rsid w:val="00895E50"/>
    <w:rsid w:val="008978BF"/>
    <w:rsid w:val="008A1928"/>
    <w:rsid w:val="008A1EA1"/>
    <w:rsid w:val="008A35A6"/>
    <w:rsid w:val="008A387A"/>
    <w:rsid w:val="008A3D33"/>
    <w:rsid w:val="008A49E7"/>
    <w:rsid w:val="008A599A"/>
    <w:rsid w:val="008A70EF"/>
    <w:rsid w:val="008B07F7"/>
    <w:rsid w:val="008B239C"/>
    <w:rsid w:val="008B33CE"/>
    <w:rsid w:val="008B469D"/>
    <w:rsid w:val="008B51B4"/>
    <w:rsid w:val="008B6098"/>
    <w:rsid w:val="008B68C8"/>
    <w:rsid w:val="008B6CD4"/>
    <w:rsid w:val="008B7568"/>
    <w:rsid w:val="008C0815"/>
    <w:rsid w:val="008C33C2"/>
    <w:rsid w:val="008C37B6"/>
    <w:rsid w:val="008C48A8"/>
    <w:rsid w:val="008C59CD"/>
    <w:rsid w:val="008C6024"/>
    <w:rsid w:val="008C6ABB"/>
    <w:rsid w:val="008C6F0B"/>
    <w:rsid w:val="008C714E"/>
    <w:rsid w:val="008C7CD2"/>
    <w:rsid w:val="008D0784"/>
    <w:rsid w:val="008D0A4C"/>
    <w:rsid w:val="008D0A6E"/>
    <w:rsid w:val="008D1585"/>
    <w:rsid w:val="008D1F5C"/>
    <w:rsid w:val="008D23D7"/>
    <w:rsid w:val="008D2611"/>
    <w:rsid w:val="008D26C2"/>
    <w:rsid w:val="008D2818"/>
    <w:rsid w:val="008D2AE1"/>
    <w:rsid w:val="008D310B"/>
    <w:rsid w:val="008D33AB"/>
    <w:rsid w:val="008D33CA"/>
    <w:rsid w:val="008D35AB"/>
    <w:rsid w:val="008D474C"/>
    <w:rsid w:val="008D4A62"/>
    <w:rsid w:val="008D4A74"/>
    <w:rsid w:val="008D633A"/>
    <w:rsid w:val="008D66D4"/>
    <w:rsid w:val="008D7622"/>
    <w:rsid w:val="008E05B4"/>
    <w:rsid w:val="008E0951"/>
    <w:rsid w:val="008E0BF1"/>
    <w:rsid w:val="008E0BF2"/>
    <w:rsid w:val="008E0D1D"/>
    <w:rsid w:val="008E1217"/>
    <w:rsid w:val="008E1AAE"/>
    <w:rsid w:val="008E1D4C"/>
    <w:rsid w:val="008E3661"/>
    <w:rsid w:val="008E3763"/>
    <w:rsid w:val="008E3811"/>
    <w:rsid w:val="008E3927"/>
    <w:rsid w:val="008E43BA"/>
    <w:rsid w:val="008E5008"/>
    <w:rsid w:val="008E59AC"/>
    <w:rsid w:val="008E5E7A"/>
    <w:rsid w:val="008E5F3F"/>
    <w:rsid w:val="008E67EA"/>
    <w:rsid w:val="008E6884"/>
    <w:rsid w:val="008E6C5C"/>
    <w:rsid w:val="008E6F46"/>
    <w:rsid w:val="008F0CD8"/>
    <w:rsid w:val="008F0F18"/>
    <w:rsid w:val="008F1351"/>
    <w:rsid w:val="008F1676"/>
    <w:rsid w:val="008F294E"/>
    <w:rsid w:val="008F2A04"/>
    <w:rsid w:val="008F2FA6"/>
    <w:rsid w:val="008F3DCF"/>
    <w:rsid w:val="008F4E93"/>
    <w:rsid w:val="008F4ED7"/>
    <w:rsid w:val="008F59A9"/>
    <w:rsid w:val="008F6DB8"/>
    <w:rsid w:val="008F7B9C"/>
    <w:rsid w:val="008F7C3D"/>
    <w:rsid w:val="0090047E"/>
    <w:rsid w:val="009004CF"/>
    <w:rsid w:val="00900719"/>
    <w:rsid w:val="00900DE0"/>
    <w:rsid w:val="00900F97"/>
    <w:rsid w:val="009025FC"/>
    <w:rsid w:val="00903111"/>
    <w:rsid w:val="00903B86"/>
    <w:rsid w:val="00904442"/>
    <w:rsid w:val="0090505A"/>
    <w:rsid w:val="009056BF"/>
    <w:rsid w:val="00905781"/>
    <w:rsid w:val="00905F6C"/>
    <w:rsid w:val="009064D7"/>
    <w:rsid w:val="009077C5"/>
    <w:rsid w:val="00910D63"/>
    <w:rsid w:val="00910F50"/>
    <w:rsid w:val="00911659"/>
    <w:rsid w:val="00911A96"/>
    <w:rsid w:val="009120ED"/>
    <w:rsid w:val="009123F1"/>
    <w:rsid w:val="00913C5A"/>
    <w:rsid w:val="009149AF"/>
    <w:rsid w:val="00914BBA"/>
    <w:rsid w:val="00915E61"/>
    <w:rsid w:val="00915FBE"/>
    <w:rsid w:val="0091721A"/>
    <w:rsid w:val="009208CA"/>
    <w:rsid w:val="00920FDB"/>
    <w:rsid w:val="00922661"/>
    <w:rsid w:val="0092380D"/>
    <w:rsid w:val="009239F4"/>
    <w:rsid w:val="00923FC9"/>
    <w:rsid w:val="009242F9"/>
    <w:rsid w:val="0092547D"/>
    <w:rsid w:val="00925F20"/>
    <w:rsid w:val="009266D5"/>
    <w:rsid w:val="0092677A"/>
    <w:rsid w:val="00927A33"/>
    <w:rsid w:val="00927AA3"/>
    <w:rsid w:val="00927D5A"/>
    <w:rsid w:val="00931897"/>
    <w:rsid w:val="00931E4A"/>
    <w:rsid w:val="009320B1"/>
    <w:rsid w:val="00932781"/>
    <w:rsid w:val="00932CFB"/>
    <w:rsid w:val="0093339F"/>
    <w:rsid w:val="00933AA5"/>
    <w:rsid w:val="009348E7"/>
    <w:rsid w:val="00935AD7"/>
    <w:rsid w:val="00936C88"/>
    <w:rsid w:val="0094032C"/>
    <w:rsid w:val="0094075A"/>
    <w:rsid w:val="00941EA2"/>
    <w:rsid w:val="00942602"/>
    <w:rsid w:val="009429D4"/>
    <w:rsid w:val="00942DFC"/>
    <w:rsid w:val="0094327A"/>
    <w:rsid w:val="00943E2B"/>
    <w:rsid w:val="00944A0B"/>
    <w:rsid w:val="00944EEF"/>
    <w:rsid w:val="00945BD5"/>
    <w:rsid w:val="0094622D"/>
    <w:rsid w:val="009465EA"/>
    <w:rsid w:val="009469EC"/>
    <w:rsid w:val="00947974"/>
    <w:rsid w:val="00947BF3"/>
    <w:rsid w:val="00950410"/>
    <w:rsid w:val="00951467"/>
    <w:rsid w:val="00951E57"/>
    <w:rsid w:val="00952423"/>
    <w:rsid w:val="00952773"/>
    <w:rsid w:val="0095400E"/>
    <w:rsid w:val="00955006"/>
    <w:rsid w:val="0095530A"/>
    <w:rsid w:val="00955CB6"/>
    <w:rsid w:val="00955D5E"/>
    <w:rsid w:val="00956D7D"/>
    <w:rsid w:val="009574A7"/>
    <w:rsid w:val="009601BF"/>
    <w:rsid w:val="009606E6"/>
    <w:rsid w:val="00961561"/>
    <w:rsid w:val="00961DC3"/>
    <w:rsid w:val="00962A7B"/>
    <w:rsid w:val="00963081"/>
    <w:rsid w:val="00963D94"/>
    <w:rsid w:val="00963FA9"/>
    <w:rsid w:val="009653A5"/>
    <w:rsid w:val="00965BE2"/>
    <w:rsid w:val="00966BE4"/>
    <w:rsid w:val="009675C4"/>
    <w:rsid w:val="009677AB"/>
    <w:rsid w:val="00970587"/>
    <w:rsid w:val="0097071B"/>
    <w:rsid w:val="00972450"/>
    <w:rsid w:val="0097312D"/>
    <w:rsid w:val="009736AB"/>
    <w:rsid w:val="00973875"/>
    <w:rsid w:val="00973A48"/>
    <w:rsid w:val="00973D60"/>
    <w:rsid w:val="00975DDD"/>
    <w:rsid w:val="00975E92"/>
    <w:rsid w:val="0097708D"/>
    <w:rsid w:val="009773E4"/>
    <w:rsid w:val="009777F4"/>
    <w:rsid w:val="00977DFF"/>
    <w:rsid w:val="0098003B"/>
    <w:rsid w:val="0098053E"/>
    <w:rsid w:val="00981183"/>
    <w:rsid w:val="00981F20"/>
    <w:rsid w:val="00982CFE"/>
    <w:rsid w:val="009837BE"/>
    <w:rsid w:val="00985791"/>
    <w:rsid w:val="009861E7"/>
    <w:rsid w:val="0098639A"/>
    <w:rsid w:val="009867B3"/>
    <w:rsid w:val="009877B7"/>
    <w:rsid w:val="00990E66"/>
    <w:rsid w:val="00991296"/>
    <w:rsid w:val="00992F1B"/>
    <w:rsid w:val="0099383A"/>
    <w:rsid w:val="009938C2"/>
    <w:rsid w:val="00993AF5"/>
    <w:rsid w:val="00994BCD"/>
    <w:rsid w:val="00995DC2"/>
    <w:rsid w:val="009962EC"/>
    <w:rsid w:val="0099691C"/>
    <w:rsid w:val="00997579"/>
    <w:rsid w:val="009975CA"/>
    <w:rsid w:val="0099782F"/>
    <w:rsid w:val="009A01FE"/>
    <w:rsid w:val="009A0B09"/>
    <w:rsid w:val="009A0B49"/>
    <w:rsid w:val="009A1FD8"/>
    <w:rsid w:val="009A2823"/>
    <w:rsid w:val="009A29AB"/>
    <w:rsid w:val="009A3C54"/>
    <w:rsid w:val="009A4B95"/>
    <w:rsid w:val="009A4FEF"/>
    <w:rsid w:val="009A5112"/>
    <w:rsid w:val="009A512F"/>
    <w:rsid w:val="009A64E4"/>
    <w:rsid w:val="009B0189"/>
    <w:rsid w:val="009B0976"/>
    <w:rsid w:val="009B11E6"/>
    <w:rsid w:val="009B14EE"/>
    <w:rsid w:val="009B1750"/>
    <w:rsid w:val="009B1812"/>
    <w:rsid w:val="009B241A"/>
    <w:rsid w:val="009B25D7"/>
    <w:rsid w:val="009B38F8"/>
    <w:rsid w:val="009B4B9D"/>
    <w:rsid w:val="009B5131"/>
    <w:rsid w:val="009B54D4"/>
    <w:rsid w:val="009B6B0C"/>
    <w:rsid w:val="009C02DF"/>
    <w:rsid w:val="009C098E"/>
    <w:rsid w:val="009C0B5A"/>
    <w:rsid w:val="009C1934"/>
    <w:rsid w:val="009C1EE7"/>
    <w:rsid w:val="009C234E"/>
    <w:rsid w:val="009C2EDE"/>
    <w:rsid w:val="009C3115"/>
    <w:rsid w:val="009C5EE8"/>
    <w:rsid w:val="009C62D9"/>
    <w:rsid w:val="009C6318"/>
    <w:rsid w:val="009C6362"/>
    <w:rsid w:val="009C7197"/>
    <w:rsid w:val="009C76B6"/>
    <w:rsid w:val="009C7F94"/>
    <w:rsid w:val="009D020F"/>
    <w:rsid w:val="009D0A34"/>
    <w:rsid w:val="009D1419"/>
    <w:rsid w:val="009D4F5A"/>
    <w:rsid w:val="009D50BB"/>
    <w:rsid w:val="009D53BC"/>
    <w:rsid w:val="009D5938"/>
    <w:rsid w:val="009D641F"/>
    <w:rsid w:val="009D6BA2"/>
    <w:rsid w:val="009D7821"/>
    <w:rsid w:val="009D7897"/>
    <w:rsid w:val="009E03C2"/>
    <w:rsid w:val="009E124D"/>
    <w:rsid w:val="009E16A0"/>
    <w:rsid w:val="009E29D6"/>
    <w:rsid w:val="009E3277"/>
    <w:rsid w:val="009E3322"/>
    <w:rsid w:val="009E4F58"/>
    <w:rsid w:val="009E6BC7"/>
    <w:rsid w:val="009E7796"/>
    <w:rsid w:val="009E7E77"/>
    <w:rsid w:val="009F16BE"/>
    <w:rsid w:val="009F1DBE"/>
    <w:rsid w:val="009F2CA8"/>
    <w:rsid w:val="009F4B14"/>
    <w:rsid w:val="009F5393"/>
    <w:rsid w:val="009F5BFE"/>
    <w:rsid w:val="009F6D7E"/>
    <w:rsid w:val="00A00488"/>
    <w:rsid w:val="00A016CF"/>
    <w:rsid w:val="00A03BF2"/>
    <w:rsid w:val="00A044CD"/>
    <w:rsid w:val="00A069F9"/>
    <w:rsid w:val="00A06DDA"/>
    <w:rsid w:val="00A07940"/>
    <w:rsid w:val="00A113AA"/>
    <w:rsid w:val="00A137E1"/>
    <w:rsid w:val="00A13812"/>
    <w:rsid w:val="00A1393C"/>
    <w:rsid w:val="00A145D7"/>
    <w:rsid w:val="00A147A1"/>
    <w:rsid w:val="00A14849"/>
    <w:rsid w:val="00A15418"/>
    <w:rsid w:val="00A1651E"/>
    <w:rsid w:val="00A16E7E"/>
    <w:rsid w:val="00A17182"/>
    <w:rsid w:val="00A1730B"/>
    <w:rsid w:val="00A20396"/>
    <w:rsid w:val="00A207DE"/>
    <w:rsid w:val="00A21002"/>
    <w:rsid w:val="00A2485A"/>
    <w:rsid w:val="00A248AE"/>
    <w:rsid w:val="00A2543A"/>
    <w:rsid w:val="00A25974"/>
    <w:rsid w:val="00A26AE4"/>
    <w:rsid w:val="00A27FCB"/>
    <w:rsid w:val="00A30034"/>
    <w:rsid w:val="00A300B0"/>
    <w:rsid w:val="00A301AD"/>
    <w:rsid w:val="00A30E3C"/>
    <w:rsid w:val="00A31343"/>
    <w:rsid w:val="00A315DC"/>
    <w:rsid w:val="00A321AE"/>
    <w:rsid w:val="00A328F8"/>
    <w:rsid w:val="00A33251"/>
    <w:rsid w:val="00A333A3"/>
    <w:rsid w:val="00A34860"/>
    <w:rsid w:val="00A3551C"/>
    <w:rsid w:val="00A3580B"/>
    <w:rsid w:val="00A35920"/>
    <w:rsid w:val="00A35BEF"/>
    <w:rsid w:val="00A371B0"/>
    <w:rsid w:val="00A371E1"/>
    <w:rsid w:val="00A37765"/>
    <w:rsid w:val="00A40DC1"/>
    <w:rsid w:val="00A41B1A"/>
    <w:rsid w:val="00A41D1B"/>
    <w:rsid w:val="00A429C2"/>
    <w:rsid w:val="00A42D34"/>
    <w:rsid w:val="00A43875"/>
    <w:rsid w:val="00A43C09"/>
    <w:rsid w:val="00A43F06"/>
    <w:rsid w:val="00A44957"/>
    <w:rsid w:val="00A44EF2"/>
    <w:rsid w:val="00A4549F"/>
    <w:rsid w:val="00A45659"/>
    <w:rsid w:val="00A45DE8"/>
    <w:rsid w:val="00A469D3"/>
    <w:rsid w:val="00A477ED"/>
    <w:rsid w:val="00A47AFE"/>
    <w:rsid w:val="00A5126A"/>
    <w:rsid w:val="00A5151E"/>
    <w:rsid w:val="00A51B45"/>
    <w:rsid w:val="00A51B7E"/>
    <w:rsid w:val="00A54910"/>
    <w:rsid w:val="00A54C09"/>
    <w:rsid w:val="00A560A4"/>
    <w:rsid w:val="00A5641F"/>
    <w:rsid w:val="00A5724D"/>
    <w:rsid w:val="00A57286"/>
    <w:rsid w:val="00A576E1"/>
    <w:rsid w:val="00A57D3E"/>
    <w:rsid w:val="00A60876"/>
    <w:rsid w:val="00A60A42"/>
    <w:rsid w:val="00A62660"/>
    <w:rsid w:val="00A62A30"/>
    <w:rsid w:val="00A63420"/>
    <w:rsid w:val="00A63699"/>
    <w:rsid w:val="00A637DB"/>
    <w:rsid w:val="00A63A58"/>
    <w:rsid w:val="00A64065"/>
    <w:rsid w:val="00A64786"/>
    <w:rsid w:val="00A655E5"/>
    <w:rsid w:val="00A65620"/>
    <w:rsid w:val="00A66540"/>
    <w:rsid w:val="00A66B04"/>
    <w:rsid w:val="00A70350"/>
    <w:rsid w:val="00A70746"/>
    <w:rsid w:val="00A70B79"/>
    <w:rsid w:val="00A713A8"/>
    <w:rsid w:val="00A718B5"/>
    <w:rsid w:val="00A7191C"/>
    <w:rsid w:val="00A71B6C"/>
    <w:rsid w:val="00A731C6"/>
    <w:rsid w:val="00A7370B"/>
    <w:rsid w:val="00A73C3E"/>
    <w:rsid w:val="00A75B98"/>
    <w:rsid w:val="00A75D8B"/>
    <w:rsid w:val="00A7649A"/>
    <w:rsid w:val="00A766EF"/>
    <w:rsid w:val="00A76C52"/>
    <w:rsid w:val="00A76F9B"/>
    <w:rsid w:val="00A77350"/>
    <w:rsid w:val="00A81077"/>
    <w:rsid w:val="00A81BE8"/>
    <w:rsid w:val="00A82258"/>
    <w:rsid w:val="00A8233D"/>
    <w:rsid w:val="00A82A24"/>
    <w:rsid w:val="00A82FC1"/>
    <w:rsid w:val="00A83AE6"/>
    <w:rsid w:val="00A840F4"/>
    <w:rsid w:val="00A84EC0"/>
    <w:rsid w:val="00A8538D"/>
    <w:rsid w:val="00A854B2"/>
    <w:rsid w:val="00A8581D"/>
    <w:rsid w:val="00A85F6B"/>
    <w:rsid w:val="00A85FCA"/>
    <w:rsid w:val="00A86E45"/>
    <w:rsid w:val="00A87CB2"/>
    <w:rsid w:val="00A87CCD"/>
    <w:rsid w:val="00A906BC"/>
    <w:rsid w:val="00A90EF4"/>
    <w:rsid w:val="00A918E8"/>
    <w:rsid w:val="00A928D3"/>
    <w:rsid w:val="00A9321C"/>
    <w:rsid w:val="00A93336"/>
    <w:rsid w:val="00A93EDF"/>
    <w:rsid w:val="00A94F45"/>
    <w:rsid w:val="00A95180"/>
    <w:rsid w:val="00A9518C"/>
    <w:rsid w:val="00A956B2"/>
    <w:rsid w:val="00A95C2B"/>
    <w:rsid w:val="00A96724"/>
    <w:rsid w:val="00A968DD"/>
    <w:rsid w:val="00AA0426"/>
    <w:rsid w:val="00AA06F7"/>
    <w:rsid w:val="00AA09CA"/>
    <w:rsid w:val="00AA133D"/>
    <w:rsid w:val="00AA1482"/>
    <w:rsid w:val="00AA16AE"/>
    <w:rsid w:val="00AA19C8"/>
    <w:rsid w:val="00AA1C2F"/>
    <w:rsid w:val="00AA22C0"/>
    <w:rsid w:val="00AA46DD"/>
    <w:rsid w:val="00AA4E7D"/>
    <w:rsid w:val="00AA5279"/>
    <w:rsid w:val="00AA54BC"/>
    <w:rsid w:val="00AA5DE0"/>
    <w:rsid w:val="00AA73A4"/>
    <w:rsid w:val="00AA750E"/>
    <w:rsid w:val="00AA7984"/>
    <w:rsid w:val="00AA7ED4"/>
    <w:rsid w:val="00AB0B98"/>
    <w:rsid w:val="00AB119D"/>
    <w:rsid w:val="00AB1C14"/>
    <w:rsid w:val="00AB21CB"/>
    <w:rsid w:val="00AB407A"/>
    <w:rsid w:val="00AB4648"/>
    <w:rsid w:val="00AB4715"/>
    <w:rsid w:val="00AB4927"/>
    <w:rsid w:val="00AB53AE"/>
    <w:rsid w:val="00AB59B7"/>
    <w:rsid w:val="00AB7664"/>
    <w:rsid w:val="00AB7F45"/>
    <w:rsid w:val="00AC1997"/>
    <w:rsid w:val="00AC1B78"/>
    <w:rsid w:val="00AC334F"/>
    <w:rsid w:val="00AC3355"/>
    <w:rsid w:val="00AC33D7"/>
    <w:rsid w:val="00AC3976"/>
    <w:rsid w:val="00AC6AD2"/>
    <w:rsid w:val="00AC782E"/>
    <w:rsid w:val="00AC78EA"/>
    <w:rsid w:val="00AC79F2"/>
    <w:rsid w:val="00AC7B71"/>
    <w:rsid w:val="00AD0651"/>
    <w:rsid w:val="00AD12CA"/>
    <w:rsid w:val="00AD1486"/>
    <w:rsid w:val="00AD233E"/>
    <w:rsid w:val="00AD275F"/>
    <w:rsid w:val="00AD39F2"/>
    <w:rsid w:val="00AD5570"/>
    <w:rsid w:val="00AD5AB1"/>
    <w:rsid w:val="00AD5AF9"/>
    <w:rsid w:val="00AD6227"/>
    <w:rsid w:val="00AD6673"/>
    <w:rsid w:val="00AD66AA"/>
    <w:rsid w:val="00AD67E3"/>
    <w:rsid w:val="00AD6F8F"/>
    <w:rsid w:val="00AD77E3"/>
    <w:rsid w:val="00AE03A7"/>
    <w:rsid w:val="00AE0C9A"/>
    <w:rsid w:val="00AE10B1"/>
    <w:rsid w:val="00AE33AF"/>
    <w:rsid w:val="00AE39C5"/>
    <w:rsid w:val="00AE3E29"/>
    <w:rsid w:val="00AE4056"/>
    <w:rsid w:val="00AE50B1"/>
    <w:rsid w:val="00AE625D"/>
    <w:rsid w:val="00AE64BE"/>
    <w:rsid w:val="00AE740D"/>
    <w:rsid w:val="00AF2F5C"/>
    <w:rsid w:val="00AF3BE6"/>
    <w:rsid w:val="00AF3D7F"/>
    <w:rsid w:val="00AF4D35"/>
    <w:rsid w:val="00AF53B8"/>
    <w:rsid w:val="00AF57FD"/>
    <w:rsid w:val="00AF5B71"/>
    <w:rsid w:val="00AF73F7"/>
    <w:rsid w:val="00B00BD9"/>
    <w:rsid w:val="00B0182D"/>
    <w:rsid w:val="00B025F8"/>
    <w:rsid w:val="00B0293F"/>
    <w:rsid w:val="00B02CEB"/>
    <w:rsid w:val="00B0362E"/>
    <w:rsid w:val="00B0378F"/>
    <w:rsid w:val="00B04EFE"/>
    <w:rsid w:val="00B05FB4"/>
    <w:rsid w:val="00B06790"/>
    <w:rsid w:val="00B07453"/>
    <w:rsid w:val="00B07460"/>
    <w:rsid w:val="00B07827"/>
    <w:rsid w:val="00B079F6"/>
    <w:rsid w:val="00B10E08"/>
    <w:rsid w:val="00B1196A"/>
    <w:rsid w:val="00B11B9D"/>
    <w:rsid w:val="00B1228C"/>
    <w:rsid w:val="00B1405D"/>
    <w:rsid w:val="00B144B6"/>
    <w:rsid w:val="00B14C8E"/>
    <w:rsid w:val="00B1553C"/>
    <w:rsid w:val="00B16217"/>
    <w:rsid w:val="00B162E1"/>
    <w:rsid w:val="00B16785"/>
    <w:rsid w:val="00B17913"/>
    <w:rsid w:val="00B2036F"/>
    <w:rsid w:val="00B21C75"/>
    <w:rsid w:val="00B21CC4"/>
    <w:rsid w:val="00B2329F"/>
    <w:rsid w:val="00B2379B"/>
    <w:rsid w:val="00B25EA4"/>
    <w:rsid w:val="00B25EEF"/>
    <w:rsid w:val="00B26D89"/>
    <w:rsid w:val="00B27A7C"/>
    <w:rsid w:val="00B30DDF"/>
    <w:rsid w:val="00B324B8"/>
    <w:rsid w:val="00B343B1"/>
    <w:rsid w:val="00B349E3"/>
    <w:rsid w:val="00B36D38"/>
    <w:rsid w:val="00B36FD3"/>
    <w:rsid w:val="00B372B2"/>
    <w:rsid w:val="00B37ECB"/>
    <w:rsid w:val="00B40475"/>
    <w:rsid w:val="00B41738"/>
    <w:rsid w:val="00B427B0"/>
    <w:rsid w:val="00B43084"/>
    <w:rsid w:val="00B43688"/>
    <w:rsid w:val="00B43BD2"/>
    <w:rsid w:val="00B44174"/>
    <w:rsid w:val="00B44232"/>
    <w:rsid w:val="00B44E0B"/>
    <w:rsid w:val="00B45872"/>
    <w:rsid w:val="00B461D4"/>
    <w:rsid w:val="00B46AE2"/>
    <w:rsid w:val="00B47315"/>
    <w:rsid w:val="00B47931"/>
    <w:rsid w:val="00B47D5C"/>
    <w:rsid w:val="00B51C8D"/>
    <w:rsid w:val="00B51E3B"/>
    <w:rsid w:val="00B521A5"/>
    <w:rsid w:val="00B526C1"/>
    <w:rsid w:val="00B52F1A"/>
    <w:rsid w:val="00B5305C"/>
    <w:rsid w:val="00B5413C"/>
    <w:rsid w:val="00B5475F"/>
    <w:rsid w:val="00B55BB4"/>
    <w:rsid w:val="00B5684B"/>
    <w:rsid w:val="00B56D3B"/>
    <w:rsid w:val="00B570BB"/>
    <w:rsid w:val="00B57D99"/>
    <w:rsid w:val="00B57DD2"/>
    <w:rsid w:val="00B57E01"/>
    <w:rsid w:val="00B603B1"/>
    <w:rsid w:val="00B61BE9"/>
    <w:rsid w:val="00B61EC6"/>
    <w:rsid w:val="00B62051"/>
    <w:rsid w:val="00B64CED"/>
    <w:rsid w:val="00B64DC7"/>
    <w:rsid w:val="00B65629"/>
    <w:rsid w:val="00B66503"/>
    <w:rsid w:val="00B67E50"/>
    <w:rsid w:val="00B703AC"/>
    <w:rsid w:val="00B70662"/>
    <w:rsid w:val="00B708AD"/>
    <w:rsid w:val="00B7103A"/>
    <w:rsid w:val="00B711AC"/>
    <w:rsid w:val="00B71C98"/>
    <w:rsid w:val="00B72782"/>
    <w:rsid w:val="00B73476"/>
    <w:rsid w:val="00B73876"/>
    <w:rsid w:val="00B73EAC"/>
    <w:rsid w:val="00B742AD"/>
    <w:rsid w:val="00B74AE2"/>
    <w:rsid w:val="00B76861"/>
    <w:rsid w:val="00B7726B"/>
    <w:rsid w:val="00B77A77"/>
    <w:rsid w:val="00B77E92"/>
    <w:rsid w:val="00B804CE"/>
    <w:rsid w:val="00B80BB2"/>
    <w:rsid w:val="00B814E4"/>
    <w:rsid w:val="00B83A5E"/>
    <w:rsid w:val="00B84122"/>
    <w:rsid w:val="00B85761"/>
    <w:rsid w:val="00B85B86"/>
    <w:rsid w:val="00B8623A"/>
    <w:rsid w:val="00B863CE"/>
    <w:rsid w:val="00B86FE6"/>
    <w:rsid w:val="00B87355"/>
    <w:rsid w:val="00B87A5F"/>
    <w:rsid w:val="00B87D7F"/>
    <w:rsid w:val="00B906E9"/>
    <w:rsid w:val="00B90E3F"/>
    <w:rsid w:val="00B91573"/>
    <w:rsid w:val="00B92879"/>
    <w:rsid w:val="00B92C0E"/>
    <w:rsid w:val="00B92C52"/>
    <w:rsid w:val="00B9318B"/>
    <w:rsid w:val="00B9325D"/>
    <w:rsid w:val="00B943EB"/>
    <w:rsid w:val="00B94651"/>
    <w:rsid w:val="00B947FE"/>
    <w:rsid w:val="00B95727"/>
    <w:rsid w:val="00B95778"/>
    <w:rsid w:val="00B9664D"/>
    <w:rsid w:val="00B972B5"/>
    <w:rsid w:val="00BA00BD"/>
    <w:rsid w:val="00BA0B28"/>
    <w:rsid w:val="00BA125B"/>
    <w:rsid w:val="00BA1AB0"/>
    <w:rsid w:val="00BA2BDC"/>
    <w:rsid w:val="00BA4579"/>
    <w:rsid w:val="00BA4BAA"/>
    <w:rsid w:val="00BA5D40"/>
    <w:rsid w:val="00BA605F"/>
    <w:rsid w:val="00BA78A3"/>
    <w:rsid w:val="00BB2288"/>
    <w:rsid w:val="00BB2D6A"/>
    <w:rsid w:val="00BB45E5"/>
    <w:rsid w:val="00BB4CF6"/>
    <w:rsid w:val="00BB4F6E"/>
    <w:rsid w:val="00BB59DD"/>
    <w:rsid w:val="00BB768D"/>
    <w:rsid w:val="00BC1CE0"/>
    <w:rsid w:val="00BC1F57"/>
    <w:rsid w:val="00BC22F9"/>
    <w:rsid w:val="00BC32DB"/>
    <w:rsid w:val="00BC3564"/>
    <w:rsid w:val="00BC36EA"/>
    <w:rsid w:val="00BC3FC3"/>
    <w:rsid w:val="00BC43DF"/>
    <w:rsid w:val="00BC4A9F"/>
    <w:rsid w:val="00BC4DFF"/>
    <w:rsid w:val="00BC5345"/>
    <w:rsid w:val="00BC5DA6"/>
    <w:rsid w:val="00BC5F8E"/>
    <w:rsid w:val="00BC67BD"/>
    <w:rsid w:val="00BC7737"/>
    <w:rsid w:val="00BC7E92"/>
    <w:rsid w:val="00BD04FC"/>
    <w:rsid w:val="00BD0B35"/>
    <w:rsid w:val="00BD1026"/>
    <w:rsid w:val="00BD2167"/>
    <w:rsid w:val="00BD249C"/>
    <w:rsid w:val="00BD27CD"/>
    <w:rsid w:val="00BD4387"/>
    <w:rsid w:val="00BD4D65"/>
    <w:rsid w:val="00BD62D9"/>
    <w:rsid w:val="00BD73E9"/>
    <w:rsid w:val="00BD7596"/>
    <w:rsid w:val="00BD7739"/>
    <w:rsid w:val="00BE36C1"/>
    <w:rsid w:val="00BE46C9"/>
    <w:rsid w:val="00BE487A"/>
    <w:rsid w:val="00BE49BB"/>
    <w:rsid w:val="00BE6511"/>
    <w:rsid w:val="00BE68C6"/>
    <w:rsid w:val="00BF0526"/>
    <w:rsid w:val="00BF202F"/>
    <w:rsid w:val="00BF223E"/>
    <w:rsid w:val="00BF24F9"/>
    <w:rsid w:val="00BF396A"/>
    <w:rsid w:val="00BF3CD7"/>
    <w:rsid w:val="00BF4357"/>
    <w:rsid w:val="00BF5EDE"/>
    <w:rsid w:val="00BF7DCA"/>
    <w:rsid w:val="00C00473"/>
    <w:rsid w:val="00C00748"/>
    <w:rsid w:val="00C01E2B"/>
    <w:rsid w:val="00C028F6"/>
    <w:rsid w:val="00C03930"/>
    <w:rsid w:val="00C04E13"/>
    <w:rsid w:val="00C0512F"/>
    <w:rsid w:val="00C06252"/>
    <w:rsid w:val="00C0653F"/>
    <w:rsid w:val="00C073C5"/>
    <w:rsid w:val="00C07600"/>
    <w:rsid w:val="00C104B7"/>
    <w:rsid w:val="00C10A95"/>
    <w:rsid w:val="00C10D78"/>
    <w:rsid w:val="00C11370"/>
    <w:rsid w:val="00C11790"/>
    <w:rsid w:val="00C11F39"/>
    <w:rsid w:val="00C1213E"/>
    <w:rsid w:val="00C12583"/>
    <w:rsid w:val="00C1341F"/>
    <w:rsid w:val="00C13F4E"/>
    <w:rsid w:val="00C13FB1"/>
    <w:rsid w:val="00C14240"/>
    <w:rsid w:val="00C14699"/>
    <w:rsid w:val="00C14A99"/>
    <w:rsid w:val="00C14B80"/>
    <w:rsid w:val="00C14C63"/>
    <w:rsid w:val="00C16BB8"/>
    <w:rsid w:val="00C17B7F"/>
    <w:rsid w:val="00C17DB6"/>
    <w:rsid w:val="00C20914"/>
    <w:rsid w:val="00C20993"/>
    <w:rsid w:val="00C21ED9"/>
    <w:rsid w:val="00C2263B"/>
    <w:rsid w:val="00C23334"/>
    <w:rsid w:val="00C25A1A"/>
    <w:rsid w:val="00C25E83"/>
    <w:rsid w:val="00C269CE"/>
    <w:rsid w:val="00C2705D"/>
    <w:rsid w:val="00C311CF"/>
    <w:rsid w:val="00C31CCA"/>
    <w:rsid w:val="00C32AB6"/>
    <w:rsid w:val="00C3320F"/>
    <w:rsid w:val="00C33436"/>
    <w:rsid w:val="00C33565"/>
    <w:rsid w:val="00C33F23"/>
    <w:rsid w:val="00C33F95"/>
    <w:rsid w:val="00C357C5"/>
    <w:rsid w:val="00C35861"/>
    <w:rsid w:val="00C358A8"/>
    <w:rsid w:val="00C3698D"/>
    <w:rsid w:val="00C375D5"/>
    <w:rsid w:val="00C37713"/>
    <w:rsid w:val="00C400A1"/>
    <w:rsid w:val="00C41061"/>
    <w:rsid w:val="00C41131"/>
    <w:rsid w:val="00C413E4"/>
    <w:rsid w:val="00C41A37"/>
    <w:rsid w:val="00C41ABA"/>
    <w:rsid w:val="00C425A1"/>
    <w:rsid w:val="00C426DC"/>
    <w:rsid w:val="00C430AA"/>
    <w:rsid w:val="00C4345D"/>
    <w:rsid w:val="00C43D9C"/>
    <w:rsid w:val="00C43E13"/>
    <w:rsid w:val="00C458C2"/>
    <w:rsid w:val="00C46B7A"/>
    <w:rsid w:val="00C47D25"/>
    <w:rsid w:val="00C50FC2"/>
    <w:rsid w:val="00C53EEF"/>
    <w:rsid w:val="00C545D4"/>
    <w:rsid w:val="00C54AB9"/>
    <w:rsid w:val="00C5650C"/>
    <w:rsid w:val="00C575C8"/>
    <w:rsid w:val="00C57B14"/>
    <w:rsid w:val="00C6097B"/>
    <w:rsid w:val="00C61175"/>
    <w:rsid w:val="00C61A3D"/>
    <w:rsid w:val="00C61AA9"/>
    <w:rsid w:val="00C6418E"/>
    <w:rsid w:val="00C64DE0"/>
    <w:rsid w:val="00C659D0"/>
    <w:rsid w:val="00C667C1"/>
    <w:rsid w:val="00C66927"/>
    <w:rsid w:val="00C672AE"/>
    <w:rsid w:val="00C67E7E"/>
    <w:rsid w:val="00C703EE"/>
    <w:rsid w:val="00C70D4F"/>
    <w:rsid w:val="00C71499"/>
    <w:rsid w:val="00C7180C"/>
    <w:rsid w:val="00C719F6"/>
    <w:rsid w:val="00C71B45"/>
    <w:rsid w:val="00C71E0E"/>
    <w:rsid w:val="00C720E2"/>
    <w:rsid w:val="00C724D8"/>
    <w:rsid w:val="00C72D62"/>
    <w:rsid w:val="00C73B31"/>
    <w:rsid w:val="00C744FE"/>
    <w:rsid w:val="00C74FE4"/>
    <w:rsid w:val="00C75510"/>
    <w:rsid w:val="00C76D70"/>
    <w:rsid w:val="00C7721D"/>
    <w:rsid w:val="00C80A62"/>
    <w:rsid w:val="00C81A2E"/>
    <w:rsid w:val="00C82CF9"/>
    <w:rsid w:val="00C84CE5"/>
    <w:rsid w:val="00C86EB8"/>
    <w:rsid w:val="00C878D3"/>
    <w:rsid w:val="00C87964"/>
    <w:rsid w:val="00C87E3A"/>
    <w:rsid w:val="00C87F05"/>
    <w:rsid w:val="00C90122"/>
    <w:rsid w:val="00C90796"/>
    <w:rsid w:val="00C907AB"/>
    <w:rsid w:val="00C90922"/>
    <w:rsid w:val="00C91DCE"/>
    <w:rsid w:val="00C91F64"/>
    <w:rsid w:val="00C9557C"/>
    <w:rsid w:val="00C95618"/>
    <w:rsid w:val="00C9665B"/>
    <w:rsid w:val="00C96932"/>
    <w:rsid w:val="00C972C6"/>
    <w:rsid w:val="00CA0637"/>
    <w:rsid w:val="00CA1217"/>
    <w:rsid w:val="00CA1D7C"/>
    <w:rsid w:val="00CA2312"/>
    <w:rsid w:val="00CA31DC"/>
    <w:rsid w:val="00CA4740"/>
    <w:rsid w:val="00CA481C"/>
    <w:rsid w:val="00CA4C18"/>
    <w:rsid w:val="00CA57BC"/>
    <w:rsid w:val="00CA6B6A"/>
    <w:rsid w:val="00CA76FA"/>
    <w:rsid w:val="00CB189B"/>
    <w:rsid w:val="00CB1C3A"/>
    <w:rsid w:val="00CB2AC5"/>
    <w:rsid w:val="00CB333A"/>
    <w:rsid w:val="00CB38AE"/>
    <w:rsid w:val="00CB40D0"/>
    <w:rsid w:val="00CB645C"/>
    <w:rsid w:val="00CB7053"/>
    <w:rsid w:val="00CB7A9B"/>
    <w:rsid w:val="00CC04E3"/>
    <w:rsid w:val="00CC0B36"/>
    <w:rsid w:val="00CC0E2C"/>
    <w:rsid w:val="00CC2783"/>
    <w:rsid w:val="00CC2933"/>
    <w:rsid w:val="00CC3D18"/>
    <w:rsid w:val="00CC4B9A"/>
    <w:rsid w:val="00CC5886"/>
    <w:rsid w:val="00CC5EB3"/>
    <w:rsid w:val="00CC6395"/>
    <w:rsid w:val="00CC6610"/>
    <w:rsid w:val="00CC6FA4"/>
    <w:rsid w:val="00CC72BD"/>
    <w:rsid w:val="00CD206D"/>
    <w:rsid w:val="00CD3CB5"/>
    <w:rsid w:val="00CD3DFE"/>
    <w:rsid w:val="00CD50C3"/>
    <w:rsid w:val="00CD7186"/>
    <w:rsid w:val="00CD7282"/>
    <w:rsid w:val="00CE06AC"/>
    <w:rsid w:val="00CE0C68"/>
    <w:rsid w:val="00CE0F24"/>
    <w:rsid w:val="00CE11C7"/>
    <w:rsid w:val="00CE131E"/>
    <w:rsid w:val="00CE217C"/>
    <w:rsid w:val="00CE37B7"/>
    <w:rsid w:val="00CE58BD"/>
    <w:rsid w:val="00CE5946"/>
    <w:rsid w:val="00CE5994"/>
    <w:rsid w:val="00CE67A6"/>
    <w:rsid w:val="00CE72FD"/>
    <w:rsid w:val="00CE75CF"/>
    <w:rsid w:val="00CE7EBE"/>
    <w:rsid w:val="00CF044E"/>
    <w:rsid w:val="00CF09FA"/>
    <w:rsid w:val="00CF1763"/>
    <w:rsid w:val="00CF1C46"/>
    <w:rsid w:val="00CF1D2C"/>
    <w:rsid w:val="00CF7662"/>
    <w:rsid w:val="00CF7C31"/>
    <w:rsid w:val="00D004A5"/>
    <w:rsid w:val="00D0077D"/>
    <w:rsid w:val="00D02AFF"/>
    <w:rsid w:val="00D0341D"/>
    <w:rsid w:val="00D03BCB"/>
    <w:rsid w:val="00D04895"/>
    <w:rsid w:val="00D0516F"/>
    <w:rsid w:val="00D05CF1"/>
    <w:rsid w:val="00D065A4"/>
    <w:rsid w:val="00D070D4"/>
    <w:rsid w:val="00D0771B"/>
    <w:rsid w:val="00D078A0"/>
    <w:rsid w:val="00D07983"/>
    <w:rsid w:val="00D07C77"/>
    <w:rsid w:val="00D07DB6"/>
    <w:rsid w:val="00D07DF8"/>
    <w:rsid w:val="00D115A7"/>
    <w:rsid w:val="00D116A8"/>
    <w:rsid w:val="00D11DCE"/>
    <w:rsid w:val="00D123AC"/>
    <w:rsid w:val="00D127B7"/>
    <w:rsid w:val="00D15AEB"/>
    <w:rsid w:val="00D1664B"/>
    <w:rsid w:val="00D17609"/>
    <w:rsid w:val="00D17612"/>
    <w:rsid w:val="00D206A8"/>
    <w:rsid w:val="00D21112"/>
    <w:rsid w:val="00D21F39"/>
    <w:rsid w:val="00D22E48"/>
    <w:rsid w:val="00D2469E"/>
    <w:rsid w:val="00D24B2A"/>
    <w:rsid w:val="00D26981"/>
    <w:rsid w:val="00D26E58"/>
    <w:rsid w:val="00D274A9"/>
    <w:rsid w:val="00D300C9"/>
    <w:rsid w:val="00D304E1"/>
    <w:rsid w:val="00D3120A"/>
    <w:rsid w:val="00D31E00"/>
    <w:rsid w:val="00D330F8"/>
    <w:rsid w:val="00D33659"/>
    <w:rsid w:val="00D339DC"/>
    <w:rsid w:val="00D33D18"/>
    <w:rsid w:val="00D33E5B"/>
    <w:rsid w:val="00D35169"/>
    <w:rsid w:val="00D353CC"/>
    <w:rsid w:val="00D35978"/>
    <w:rsid w:val="00D363DD"/>
    <w:rsid w:val="00D36645"/>
    <w:rsid w:val="00D375DC"/>
    <w:rsid w:val="00D37A58"/>
    <w:rsid w:val="00D41195"/>
    <w:rsid w:val="00D41F79"/>
    <w:rsid w:val="00D42C12"/>
    <w:rsid w:val="00D43DB9"/>
    <w:rsid w:val="00D441AC"/>
    <w:rsid w:val="00D44371"/>
    <w:rsid w:val="00D4437A"/>
    <w:rsid w:val="00D452CB"/>
    <w:rsid w:val="00D4538F"/>
    <w:rsid w:val="00D4602F"/>
    <w:rsid w:val="00D46128"/>
    <w:rsid w:val="00D4718F"/>
    <w:rsid w:val="00D4737F"/>
    <w:rsid w:val="00D47A01"/>
    <w:rsid w:val="00D47C1A"/>
    <w:rsid w:val="00D47DDA"/>
    <w:rsid w:val="00D51738"/>
    <w:rsid w:val="00D51867"/>
    <w:rsid w:val="00D527B6"/>
    <w:rsid w:val="00D527BB"/>
    <w:rsid w:val="00D52B67"/>
    <w:rsid w:val="00D52B6A"/>
    <w:rsid w:val="00D52C07"/>
    <w:rsid w:val="00D536B4"/>
    <w:rsid w:val="00D53E39"/>
    <w:rsid w:val="00D54545"/>
    <w:rsid w:val="00D5499A"/>
    <w:rsid w:val="00D54F21"/>
    <w:rsid w:val="00D555F5"/>
    <w:rsid w:val="00D55E17"/>
    <w:rsid w:val="00D571D5"/>
    <w:rsid w:val="00D57505"/>
    <w:rsid w:val="00D6017B"/>
    <w:rsid w:val="00D61282"/>
    <w:rsid w:val="00D61DF3"/>
    <w:rsid w:val="00D63CCB"/>
    <w:rsid w:val="00D65040"/>
    <w:rsid w:val="00D65B05"/>
    <w:rsid w:val="00D66726"/>
    <w:rsid w:val="00D66B02"/>
    <w:rsid w:val="00D66C59"/>
    <w:rsid w:val="00D66F47"/>
    <w:rsid w:val="00D6793C"/>
    <w:rsid w:val="00D703D4"/>
    <w:rsid w:val="00D70FEB"/>
    <w:rsid w:val="00D7128F"/>
    <w:rsid w:val="00D7213B"/>
    <w:rsid w:val="00D72489"/>
    <w:rsid w:val="00D72FA9"/>
    <w:rsid w:val="00D73220"/>
    <w:rsid w:val="00D751DD"/>
    <w:rsid w:val="00D7796A"/>
    <w:rsid w:val="00D80017"/>
    <w:rsid w:val="00D8042F"/>
    <w:rsid w:val="00D80790"/>
    <w:rsid w:val="00D8083C"/>
    <w:rsid w:val="00D815AE"/>
    <w:rsid w:val="00D818B3"/>
    <w:rsid w:val="00D8195F"/>
    <w:rsid w:val="00D82A90"/>
    <w:rsid w:val="00D83C43"/>
    <w:rsid w:val="00D83FBA"/>
    <w:rsid w:val="00D8441E"/>
    <w:rsid w:val="00D85BC9"/>
    <w:rsid w:val="00D87383"/>
    <w:rsid w:val="00D878F3"/>
    <w:rsid w:val="00D9091F"/>
    <w:rsid w:val="00D90B73"/>
    <w:rsid w:val="00D90CA6"/>
    <w:rsid w:val="00D90EB2"/>
    <w:rsid w:val="00D91C57"/>
    <w:rsid w:val="00D921E6"/>
    <w:rsid w:val="00D92553"/>
    <w:rsid w:val="00D92E4A"/>
    <w:rsid w:val="00D92FCA"/>
    <w:rsid w:val="00D954F9"/>
    <w:rsid w:val="00D963C2"/>
    <w:rsid w:val="00D96CA0"/>
    <w:rsid w:val="00D97679"/>
    <w:rsid w:val="00D976CD"/>
    <w:rsid w:val="00DA1B21"/>
    <w:rsid w:val="00DA2237"/>
    <w:rsid w:val="00DA39EE"/>
    <w:rsid w:val="00DA41DD"/>
    <w:rsid w:val="00DA4248"/>
    <w:rsid w:val="00DA4805"/>
    <w:rsid w:val="00DA5038"/>
    <w:rsid w:val="00DA631F"/>
    <w:rsid w:val="00DA644C"/>
    <w:rsid w:val="00DA6B68"/>
    <w:rsid w:val="00DB0551"/>
    <w:rsid w:val="00DB0749"/>
    <w:rsid w:val="00DB20D3"/>
    <w:rsid w:val="00DB2398"/>
    <w:rsid w:val="00DB379F"/>
    <w:rsid w:val="00DB4149"/>
    <w:rsid w:val="00DB4C65"/>
    <w:rsid w:val="00DB62DA"/>
    <w:rsid w:val="00DB6300"/>
    <w:rsid w:val="00DB6F2B"/>
    <w:rsid w:val="00DB74B2"/>
    <w:rsid w:val="00DB775D"/>
    <w:rsid w:val="00DC0114"/>
    <w:rsid w:val="00DC0557"/>
    <w:rsid w:val="00DC0590"/>
    <w:rsid w:val="00DC06AA"/>
    <w:rsid w:val="00DC0EF4"/>
    <w:rsid w:val="00DC2D9F"/>
    <w:rsid w:val="00DC3F9D"/>
    <w:rsid w:val="00DC4BBC"/>
    <w:rsid w:val="00DC501F"/>
    <w:rsid w:val="00DC5451"/>
    <w:rsid w:val="00DC54E4"/>
    <w:rsid w:val="00DC6E10"/>
    <w:rsid w:val="00DC7780"/>
    <w:rsid w:val="00DC7AA2"/>
    <w:rsid w:val="00DD044B"/>
    <w:rsid w:val="00DD3D2C"/>
    <w:rsid w:val="00DD45DE"/>
    <w:rsid w:val="00DD7CBE"/>
    <w:rsid w:val="00DE4625"/>
    <w:rsid w:val="00DE6141"/>
    <w:rsid w:val="00DE617D"/>
    <w:rsid w:val="00DE7B4B"/>
    <w:rsid w:val="00DF0231"/>
    <w:rsid w:val="00DF1161"/>
    <w:rsid w:val="00DF2242"/>
    <w:rsid w:val="00DF29A7"/>
    <w:rsid w:val="00DF2AFD"/>
    <w:rsid w:val="00DF2DEB"/>
    <w:rsid w:val="00DF3C2E"/>
    <w:rsid w:val="00DF478D"/>
    <w:rsid w:val="00DF61CE"/>
    <w:rsid w:val="00DF62FB"/>
    <w:rsid w:val="00DF6A23"/>
    <w:rsid w:val="00DF6B7C"/>
    <w:rsid w:val="00DF6C0F"/>
    <w:rsid w:val="00DF719F"/>
    <w:rsid w:val="00DF7CB1"/>
    <w:rsid w:val="00E001A5"/>
    <w:rsid w:val="00E0116E"/>
    <w:rsid w:val="00E01222"/>
    <w:rsid w:val="00E02771"/>
    <w:rsid w:val="00E05BAD"/>
    <w:rsid w:val="00E06406"/>
    <w:rsid w:val="00E06638"/>
    <w:rsid w:val="00E06AAF"/>
    <w:rsid w:val="00E070E5"/>
    <w:rsid w:val="00E07642"/>
    <w:rsid w:val="00E10079"/>
    <w:rsid w:val="00E102F6"/>
    <w:rsid w:val="00E10447"/>
    <w:rsid w:val="00E10AD9"/>
    <w:rsid w:val="00E10BE9"/>
    <w:rsid w:val="00E129BE"/>
    <w:rsid w:val="00E13244"/>
    <w:rsid w:val="00E132F8"/>
    <w:rsid w:val="00E145F5"/>
    <w:rsid w:val="00E15281"/>
    <w:rsid w:val="00E15E3E"/>
    <w:rsid w:val="00E1626C"/>
    <w:rsid w:val="00E16BA1"/>
    <w:rsid w:val="00E1769A"/>
    <w:rsid w:val="00E177E0"/>
    <w:rsid w:val="00E17E1D"/>
    <w:rsid w:val="00E2071B"/>
    <w:rsid w:val="00E20B88"/>
    <w:rsid w:val="00E20FA9"/>
    <w:rsid w:val="00E2175B"/>
    <w:rsid w:val="00E21897"/>
    <w:rsid w:val="00E218D4"/>
    <w:rsid w:val="00E225F6"/>
    <w:rsid w:val="00E24D97"/>
    <w:rsid w:val="00E2597E"/>
    <w:rsid w:val="00E259E2"/>
    <w:rsid w:val="00E25F49"/>
    <w:rsid w:val="00E27A09"/>
    <w:rsid w:val="00E309F2"/>
    <w:rsid w:val="00E30AFD"/>
    <w:rsid w:val="00E310BF"/>
    <w:rsid w:val="00E311CF"/>
    <w:rsid w:val="00E31C04"/>
    <w:rsid w:val="00E32398"/>
    <w:rsid w:val="00E32FF5"/>
    <w:rsid w:val="00E33017"/>
    <w:rsid w:val="00E33DB5"/>
    <w:rsid w:val="00E33E73"/>
    <w:rsid w:val="00E35166"/>
    <w:rsid w:val="00E355DD"/>
    <w:rsid w:val="00E35C8E"/>
    <w:rsid w:val="00E35CC4"/>
    <w:rsid w:val="00E35CE9"/>
    <w:rsid w:val="00E37455"/>
    <w:rsid w:val="00E3777A"/>
    <w:rsid w:val="00E40280"/>
    <w:rsid w:val="00E40459"/>
    <w:rsid w:val="00E40F03"/>
    <w:rsid w:val="00E417AA"/>
    <w:rsid w:val="00E41AF2"/>
    <w:rsid w:val="00E43750"/>
    <w:rsid w:val="00E43755"/>
    <w:rsid w:val="00E44250"/>
    <w:rsid w:val="00E44787"/>
    <w:rsid w:val="00E448BA"/>
    <w:rsid w:val="00E454C2"/>
    <w:rsid w:val="00E45CEF"/>
    <w:rsid w:val="00E46230"/>
    <w:rsid w:val="00E46309"/>
    <w:rsid w:val="00E4700B"/>
    <w:rsid w:val="00E5032B"/>
    <w:rsid w:val="00E5065F"/>
    <w:rsid w:val="00E525F0"/>
    <w:rsid w:val="00E52A23"/>
    <w:rsid w:val="00E53F6E"/>
    <w:rsid w:val="00E5461D"/>
    <w:rsid w:val="00E56369"/>
    <w:rsid w:val="00E56A67"/>
    <w:rsid w:val="00E57A16"/>
    <w:rsid w:val="00E603F9"/>
    <w:rsid w:val="00E60A43"/>
    <w:rsid w:val="00E60B75"/>
    <w:rsid w:val="00E61329"/>
    <w:rsid w:val="00E62275"/>
    <w:rsid w:val="00E624CD"/>
    <w:rsid w:val="00E64697"/>
    <w:rsid w:val="00E64EF6"/>
    <w:rsid w:val="00E661C9"/>
    <w:rsid w:val="00E66907"/>
    <w:rsid w:val="00E70A4A"/>
    <w:rsid w:val="00E70C7A"/>
    <w:rsid w:val="00E70DBF"/>
    <w:rsid w:val="00E713C1"/>
    <w:rsid w:val="00E724B9"/>
    <w:rsid w:val="00E7258E"/>
    <w:rsid w:val="00E72A52"/>
    <w:rsid w:val="00E73783"/>
    <w:rsid w:val="00E73836"/>
    <w:rsid w:val="00E7383B"/>
    <w:rsid w:val="00E74B7A"/>
    <w:rsid w:val="00E75D37"/>
    <w:rsid w:val="00E76B78"/>
    <w:rsid w:val="00E80AA0"/>
    <w:rsid w:val="00E80D42"/>
    <w:rsid w:val="00E80F98"/>
    <w:rsid w:val="00E815D3"/>
    <w:rsid w:val="00E81FB3"/>
    <w:rsid w:val="00E8278C"/>
    <w:rsid w:val="00E82B4A"/>
    <w:rsid w:val="00E8331E"/>
    <w:rsid w:val="00E84F55"/>
    <w:rsid w:val="00E85E55"/>
    <w:rsid w:val="00E8689C"/>
    <w:rsid w:val="00E87C3F"/>
    <w:rsid w:val="00E9034A"/>
    <w:rsid w:val="00E9049A"/>
    <w:rsid w:val="00E90951"/>
    <w:rsid w:val="00E9101A"/>
    <w:rsid w:val="00E94695"/>
    <w:rsid w:val="00E94829"/>
    <w:rsid w:val="00E94C01"/>
    <w:rsid w:val="00E94FC7"/>
    <w:rsid w:val="00E9566E"/>
    <w:rsid w:val="00E95726"/>
    <w:rsid w:val="00E9692F"/>
    <w:rsid w:val="00E9755C"/>
    <w:rsid w:val="00EA0D68"/>
    <w:rsid w:val="00EA14D1"/>
    <w:rsid w:val="00EA234F"/>
    <w:rsid w:val="00EA28D7"/>
    <w:rsid w:val="00EA4121"/>
    <w:rsid w:val="00EA4567"/>
    <w:rsid w:val="00EA54C7"/>
    <w:rsid w:val="00EA5E4B"/>
    <w:rsid w:val="00EA62BF"/>
    <w:rsid w:val="00EA6DAF"/>
    <w:rsid w:val="00EB070A"/>
    <w:rsid w:val="00EB12DA"/>
    <w:rsid w:val="00EB19C2"/>
    <w:rsid w:val="00EB2803"/>
    <w:rsid w:val="00EB2921"/>
    <w:rsid w:val="00EB31A7"/>
    <w:rsid w:val="00EB3BC8"/>
    <w:rsid w:val="00EB4946"/>
    <w:rsid w:val="00EC0DD8"/>
    <w:rsid w:val="00EC0F4A"/>
    <w:rsid w:val="00EC17D1"/>
    <w:rsid w:val="00EC1C95"/>
    <w:rsid w:val="00EC2671"/>
    <w:rsid w:val="00EC2EE5"/>
    <w:rsid w:val="00EC3348"/>
    <w:rsid w:val="00EC4AD6"/>
    <w:rsid w:val="00EC5F3E"/>
    <w:rsid w:val="00EC7B90"/>
    <w:rsid w:val="00ED0D85"/>
    <w:rsid w:val="00ED18DE"/>
    <w:rsid w:val="00ED2061"/>
    <w:rsid w:val="00ED26E4"/>
    <w:rsid w:val="00ED26E5"/>
    <w:rsid w:val="00ED2B71"/>
    <w:rsid w:val="00ED3028"/>
    <w:rsid w:val="00ED391C"/>
    <w:rsid w:val="00ED3A0F"/>
    <w:rsid w:val="00ED3F23"/>
    <w:rsid w:val="00ED4316"/>
    <w:rsid w:val="00ED49D9"/>
    <w:rsid w:val="00ED54CB"/>
    <w:rsid w:val="00ED5D1B"/>
    <w:rsid w:val="00ED616E"/>
    <w:rsid w:val="00ED65F9"/>
    <w:rsid w:val="00ED68CC"/>
    <w:rsid w:val="00ED7C89"/>
    <w:rsid w:val="00EE0062"/>
    <w:rsid w:val="00EE062B"/>
    <w:rsid w:val="00EE1AAB"/>
    <w:rsid w:val="00EE1CD4"/>
    <w:rsid w:val="00EE3EDE"/>
    <w:rsid w:val="00EE45EB"/>
    <w:rsid w:val="00EE47C3"/>
    <w:rsid w:val="00EE62BB"/>
    <w:rsid w:val="00EE6BED"/>
    <w:rsid w:val="00EE77CC"/>
    <w:rsid w:val="00EE7874"/>
    <w:rsid w:val="00EF0496"/>
    <w:rsid w:val="00EF0633"/>
    <w:rsid w:val="00EF106F"/>
    <w:rsid w:val="00EF39AE"/>
    <w:rsid w:val="00EF424F"/>
    <w:rsid w:val="00EF4B02"/>
    <w:rsid w:val="00EF52BE"/>
    <w:rsid w:val="00EF6906"/>
    <w:rsid w:val="00EF6EFD"/>
    <w:rsid w:val="00F00102"/>
    <w:rsid w:val="00F001C8"/>
    <w:rsid w:val="00F0076E"/>
    <w:rsid w:val="00F00BC1"/>
    <w:rsid w:val="00F01071"/>
    <w:rsid w:val="00F02075"/>
    <w:rsid w:val="00F03B6A"/>
    <w:rsid w:val="00F042F9"/>
    <w:rsid w:val="00F04D7D"/>
    <w:rsid w:val="00F060F2"/>
    <w:rsid w:val="00F0619A"/>
    <w:rsid w:val="00F07AA6"/>
    <w:rsid w:val="00F07C09"/>
    <w:rsid w:val="00F10056"/>
    <w:rsid w:val="00F10D19"/>
    <w:rsid w:val="00F1102B"/>
    <w:rsid w:val="00F121FF"/>
    <w:rsid w:val="00F12B83"/>
    <w:rsid w:val="00F13AD7"/>
    <w:rsid w:val="00F13F6F"/>
    <w:rsid w:val="00F162E9"/>
    <w:rsid w:val="00F16705"/>
    <w:rsid w:val="00F16CF6"/>
    <w:rsid w:val="00F17A96"/>
    <w:rsid w:val="00F17F1E"/>
    <w:rsid w:val="00F202C3"/>
    <w:rsid w:val="00F21CCB"/>
    <w:rsid w:val="00F22033"/>
    <w:rsid w:val="00F238DC"/>
    <w:rsid w:val="00F24393"/>
    <w:rsid w:val="00F24628"/>
    <w:rsid w:val="00F24A86"/>
    <w:rsid w:val="00F267BF"/>
    <w:rsid w:val="00F26C39"/>
    <w:rsid w:val="00F30230"/>
    <w:rsid w:val="00F30CB2"/>
    <w:rsid w:val="00F313B5"/>
    <w:rsid w:val="00F32CCC"/>
    <w:rsid w:val="00F33B6A"/>
    <w:rsid w:val="00F33C54"/>
    <w:rsid w:val="00F347BA"/>
    <w:rsid w:val="00F34F18"/>
    <w:rsid w:val="00F37214"/>
    <w:rsid w:val="00F37A07"/>
    <w:rsid w:val="00F403C9"/>
    <w:rsid w:val="00F40ABC"/>
    <w:rsid w:val="00F41B44"/>
    <w:rsid w:val="00F424DB"/>
    <w:rsid w:val="00F4354D"/>
    <w:rsid w:val="00F436DD"/>
    <w:rsid w:val="00F43915"/>
    <w:rsid w:val="00F43BDA"/>
    <w:rsid w:val="00F446E7"/>
    <w:rsid w:val="00F44B99"/>
    <w:rsid w:val="00F46074"/>
    <w:rsid w:val="00F462A1"/>
    <w:rsid w:val="00F46752"/>
    <w:rsid w:val="00F50DB7"/>
    <w:rsid w:val="00F50E92"/>
    <w:rsid w:val="00F515D8"/>
    <w:rsid w:val="00F51DE7"/>
    <w:rsid w:val="00F52A18"/>
    <w:rsid w:val="00F52D8C"/>
    <w:rsid w:val="00F532E1"/>
    <w:rsid w:val="00F53615"/>
    <w:rsid w:val="00F547D6"/>
    <w:rsid w:val="00F57046"/>
    <w:rsid w:val="00F60F50"/>
    <w:rsid w:val="00F61E6C"/>
    <w:rsid w:val="00F6226D"/>
    <w:rsid w:val="00F629CF"/>
    <w:rsid w:val="00F62DC8"/>
    <w:rsid w:val="00F630D4"/>
    <w:rsid w:val="00F6413F"/>
    <w:rsid w:val="00F64FD9"/>
    <w:rsid w:val="00F650DB"/>
    <w:rsid w:val="00F66193"/>
    <w:rsid w:val="00F66A16"/>
    <w:rsid w:val="00F66E87"/>
    <w:rsid w:val="00F67C26"/>
    <w:rsid w:val="00F70451"/>
    <w:rsid w:val="00F70508"/>
    <w:rsid w:val="00F70EEC"/>
    <w:rsid w:val="00F72559"/>
    <w:rsid w:val="00F7496D"/>
    <w:rsid w:val="00F770D2"/>
    <w:rsid w:val="00F77DDB"/>
    <w:rsid w:val="00F81405"/>
    <w:rsid w:val="00F83BE2"/>
    <w:rsid w:val="00F840A3"/>
    <w:rsid w:val="00F84B9C"/>
    <w:rsid w:val="00F85EF8"/>
    <w:rsid w:val="00F866C4"/>
    <w:rsid w:val="00F86D1F"/>
    <w:rsid w:val="00F87528"/>
    <w:rsid w:val="00F87D84"/>
    <w:rsid w:val="00F87E36"/>
    <w:rsid w:val="00F9037C"/>
    <w:rsid w:val="00F90B39"/>
    <w:rsid w:val="00F91BA6"/>
    <w:rsid w:val="00F927AC"/>
    <w:rsid w:val="00F92AF6"/>
    <w:rsid w:val="00F93526"/>
    <w:rsid w:val="00F94635"/>
    <w:rsid w:val="00F95C72"/>
    <w:rsid w:val="00F960F6"/>
    <w:rsid w:val="00F9614E"/>
    <w:rsid w:val="00F9692A"/>
    <w:rsid w:val="00F96FD2"/>
    <w:rsid w:val="00FA02BA"/>
    <w:rsid w:val="00FA14B4"/>
    <w:rsid w:val="00FA275E"/>
    <w:rsid w:val="00FA2A15"/>
    <w:rsid w:val="00FA3824"/>
    <w:rsid w:val="00FA4019"/>
    <w:rsid w:val="00FA4497"/>
    <w:rsid w:val="00FA616C"/>
    <w:rsid w:val="00FA7E80"/>
    <w:rsid w:val="00FB0C1E"/>
    <w:rsid w:val="00FB0D92"/>
    <w:rsid w:val="00FB3606"/>
    <w:rsid w:val="00FB632C"/>
    <w:rsid w:val="00FB73C9"/>
    <w:rsid w:val="00FB7416"/>
    <w:rsid w:val="00FB7757"/>
    <w:rsid w:val="00FB791D"/>
    <w:rsid w:val="00FC0436"/>
    <w:rsid w:val="00FC0458"/>
    <w:rsid w:val="00FC0E5D"/>
    <w:rsid w:val="00FC136B"/>
    <w:rsid w:val="00FC4BE5"/>
    <w:rsid w:val="00FC727A"/>
    <w:rsid w:val="00FC7EE9"/>
    <w:rsid w:val="00FC7FB5"/>
    <w:rsid w:val="00FD0ABA"/>
    <w:rsid w:val="00FD2093"/>
    <w:rsid w:val="00FD22A3"/>
    <w:rsid w:val="00FD27AC"/>
    <w:rsid w:val="00FD2B03"/>
    <w:rsid w:val="00FD2B60"/>
    <w:rsid w:val="00FD2D86"/>
    <w:rsid w:val="00FD3E47"/>
    <w:rsid w:val="00FD4AD0"/>
    <w:rsid w:val="00FD4E8F"/>
    <w:rsid w:val="00FD69C6"/>
    <w:rsid w:val="00FD6B6C"/>
    <w:rsid w:val="00FD6B70"/>
    <w:rsid w:val="00FD7C83"/>
    <w:rsid w:val="00FE0414"/>
    <w:rsid w:val="00FE0FF6"/>
    <w:rsid w:val="00FE13A1"/>
    <w:rsid w:val="00FE16D6"/>
    <w:rsid w:val="00FE2DE3"/>
    <w:rsid w:val="00FE36E4"/>
    <w:rsid w:val="00FE5D29"/>
    <w:rsid w:val="00FE5F85"/>
    <w:rsid w:val="00FE760A"/>
    <w:rsid w:val="00FE7952"/>
    <w:rsid w:val="00FF0700"/>
    <w:rsid w:val="00FF0E81"/>
    <w:rsid w:val="00FF149D"/>
    <w:rsid w:val="00FF1C51"/>
    <w:rsid w:val="00FF20E9"/>
    <w:rsid w:val="00FF2E52"/>
    <w:rsid w:val="00FF4229"/>
    <w:rsid w:val="00FF5230"/>
    <w:rsid w:val="00FF5903"/>
    <w:rsid w:val="00FF5E18"/>
    <w:rsid w:val="00FF5E84"/>
    <w:rsid w:val="00FF7D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FB5"/>
    <w:pPr>
      <w:spacing w:after="240"/>
      <w:jc w:val="both"/>
    </w:pPr>
    <w:rPr>
      <w:rFonts w:ascii="Times New Roman" w:eastAsia="Times New Roman" w:hAnsi="Times New Roman"/>
      <w:sz w:val="24"/>
    </w:rPr>
  </w:style>
  <w:style w:type="paragraph" w:styleId="Titre1">
    <w:name w:val="heading 1"/>
    <w:basedOn w:val="Normal"/>
    <w:next w:val="Titre2"/>
    <w:link w:val="Titre1Car"/>
    <w:qFormat/>
    <w:rsid w:val="00A40DC1"/>
    <w:pPr>
      <w:keepNext/>
      <w:numPr>
        <w:numId w:val="1"/>
      </w:numPr>
      <w:pBdr>
        <w:top w:val="single" w:sz="12" w:space="10" w:color="auto"/>
        <w:left w:val="single" w:sz="12" w:space="10" w:color="auto"/>
        <w:bottom w:val="single" w:sz="12" w:space="10" w:color="auto"/>
        <w:right w:val="single" w:sz="12" w:space="10" w:color="auto"/>
      </w:pBdr>
      <w:spacing w:after="360"/>
      <w:jc w:val="center"/>
      <w:outlineLvl w:val="0"/>
    </w:pPr>
    <w:rPr>
      <w:sz w:val="48"/>
    </w:rPr>
  </w:style>
  <w:style w:type="paragraph" w:styleId="Titre2">
    <w:name w:val="heading 2"/>
    <w:basedOn w:val="Normal"/>
    <w:next w:val="Titre3"/>
    <w:link w:val="Titre2Car"/>
    <w:qFormat/>
    <w:rsid w:val="00A40DC1"/>
    <w:pPr>
      <w:keepNext/>
      <w:numPr>
        <w:ilvl w:val="1"/>
        <w:numId w:val="1"/>
      </w:numPr>
      <w:spacing w:after="280"/>
      <w:jc w:val="center"/>
      <w:outlineLvl w:val="1"/>
    </w:pPr>
    <w:rPr>
      <w:b/>
      <w:sz w:val="36"/>
      <w:u w:val="single"/>
    </w:rPr>
  </w:style>
  <w:style w:type="paragraph" w:styleId="Titre3">
    <w:name w:val="heading 3"/>
    <w:basedOn w:val="Normal"/>
    <w:next w:val="Titre4"/>
    <w:link w:val="Titre3Car"/>
    <w:qFormat/>
    <w:rsid w:val="00A40DC1"/>
    <w:pPr>
      <w:keepNext/>
      <w:numPr>
        <w:ilvl w:val="2"/>
        <w:numId w:val="1"/>
      </w:numPr>
      <w:spacing w:after="0"/>
      <w:jc w:val="center"/>
      <w:outlineLvl w:val="2"/>
    </w:pPr>
    <w:rPr>
      <w:b/>
      <w:sz w:val="28"/>
    </w:rPr>
  </w:style>
  <w:style w:type="paragraph" w:styleId="Titre4">
    <w:name w:val="heading 4"/>
    <w:basedOn w:val="Normal"/>
    <w:next w:val="Normal"/>
    <w:link w:val="Titre4Car"/>
    <w:qFormat/>
    <w:rsid w:val="00A40DC1"/>
    <w:pPr>
      <w:keepNext/>
      <w:numPr>
        <w:ilvl w:val="3"/>
        <w:numId w:val="1"/>
      </w:numPr>
      <w:spacing w:after="480"/>
      <w:jc w:val="center"/>
      <w:outlineLvl w:val="3"/>
    </w:pPr>
    <w:rPr>
      <w:b/>
    </w:rPr>
  </w:style>
  <w:style w:type="paragraph" w:styleId="Titre5">
    <w:name w:val="heading 5"/>
    <w:basedOn w:val="Normal"/>
    <w:next w:val="Normal"/>
    <w:link w:val="Titre5Car"/>
    <w:qFormat/>
    <w:rsid w:val="00A40DC1"/>
    <w:pPr>
      <w:keepNext/>
      <w:numPr>
        <w:ilvl w:val="4"/>
        <w:numId w:val="1"/>
      </w:numPr>
      <w:tabs>
        <w:tab w:val="clear" w:pos="1080"/>
        <w:tab w:val="left" w:pos="567"/>
      </w:tabs>
      <w:spacing w:before="240"/>
      <w:ind w:left="567" w:hanging="567"/>
      <w:outlineLvl w:val="4"/>
    </w:pPr>
    <w:rPr>
      <w:b/>
      <w:sz w:val="28"/>
    </w:rPr>
  </w:style>
  <w:style w:type="paragraph" w:styleId="Titre6">
    <w:name w:val="heading 6"/>
    <w:basedOn w:val="Normal"/>
    <w:next w:val="Normal"/>
    <w:link w:val="Titre6Car"/>
    <w:qFormat/>
    <w:rsid w:val="00A40DC1"/>
    <w:pPr>
      <w:keepNext/>
      <w:numPr>
        <w:ilvl w:val="5"/>
        <w:numId w:val="1"/>
      </w:numPr>
      <w:spacing w:before="240"/>
      <w:outlineLvl w:val="5"/>
    </w:pPr>
    <w:rPr>
      <w:b/>
    </w:rPr>
  </w:style>
  <w:style w:type="paragraph" w:styleId="Titre7">
    <w:name w:val="heading 7"/>
    <w:basedOn w:val="Normal"/>
    <w:next w:val="Normal"/>
    <w:link w:val="Titre7Car"/>
    <w:qFormat/>
    <w:rsid w:val="00A40DC1"/>
    <w:pPr>
      <w:keepNext/>
      <w:numPr>
        <w:ilvl w:val="6"/>
        <w:numId w:val="1"/>
      </w:numPr>
      <w:tabs>
        <w:tab w:val="clear" w:pos="720"/>
        <w:tab w:val="left" w:pos="284"/>
      </w:tabs>
      <w:ind w:left="284" w:hanging="284"/>
      <w:outlineLvl w:val="6"/>
    </w:pPr>
    <w:rPr>
      <w:i/>
    </w:rPr>
  </w:style>
  <w:style w:type="paragraph" w:styleId="Titre8">
    <w:name w:val="heading 8"/>
    <w:basedOn w:val="Normal"/>
    <w:next w:val="Normal"/>
    <w:link w:val="Titre8Car"/>
    <w:qFormat/>
    <w:rsid w:val="00A40DC1"/>
    <w:pPr>
      <w:keepNext/>
      <w:numPr>
        <w:ilvl w:val="7"/>
        <w:numId w:val="1"/>
      </w:numPr>
      <w:outlineLvl w:val="7"/>
    </w:pPr>
    <w:rPr>
      <w:b/>
      <w:u w:val="single"/>
    </w:rPr>
  </w:style>
  <w:style w:type="paragraph" w:styleId="Titre9">
    <w:name w:val="heading 9"/>
    <w:basedOn w:val="Normal"/>
    <w:next w:val="Normal"/>
    <w:link w:val="Titre9Car"/>
    <w:qFormat/>
    <w:rsid w:val="00A40DC1"/>
    <w:pPr>
      <w:numPr>
        <w:ilvl w:val="8"/>
        <w:numId w:val="1"/>
      </w:numPr>
      <w:spacing w:before="240" w:after="60"/>
      <w:outlineLvl w:val="8"/>
    </w:pPr>
    <w:rPr>
      <w:rFonts w:ascii="Helvetica" w:hAnsi="Helvetica"/>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sid w:val="00A40DC1"/>
    <w:rPr>
      <w:rFonts w:ascii="Times New Roman" w:eastAsia="Times New Roman" w:hAnsi="Times New Roman"/>
      <w:b/>
      <w:sz w:val="24"/>
    </w:rPr>
  </w:style>
  <w:style w:type="character" w:customStyle="1" w:styleId="Titre3Car">
    <w:name w:val="Titre 3 Car"/>
    <w:link w:val="Titre3"/>
    <w:rsid w:val="00A40DC1"/>
    <w:rPr>
      <w:rFonts w:ascii="Times New Roman" w:eastAsia="Times New Roman" w:hAnsi="Times New Roman"/>
      <w:b/>
      <w:sz w:val="28"/>
    </w:rPr>
  </w:style>
  <w:style w:type="character" w:customStyle="1" w:styleId="Titre2Car">
    <w:name w:val="Titre 2 Car"/>
    <w:link w:val="Titre2"/>
    <w:rsid w:val="00A40DC1"/>
    <w:rPr>
      <w:rFonts w:ascii="Times New Roman" w:eastAsia="Times New Roman" w:hAnsi="Times New Roman"/>
      <w:b/>
      <w:sz w:val="36"/>
      <w:u w:val="single"/>
    </w:rPr>
  </w:style>
  <w:style w:type="character" w:customStyle="1" w:styleId="Titre1Car">
    <w:name w:val="Titre 1 Car"/>
    <w:link w:val="Titre1"/>
    <w:rsid w:val="00A40DC1"/>
    <w:rPr>
      <w:rFonts w:ascii="Times New Roman" w:eastAsia="Times New Roman" w:hAnsi="Times New Roman"/>
      <w:sz w:val="48"/>
    </w:rPr>
  </w:style>
  <w:style w:type="character" w:customStyle="1" w:styleId="Titre5Car">
    <w:name w:val="Titre 5 Car"/>
    <w:link w:val="Titre5"/>
    <w:rsid w:val="00A40DC1"/>
    <w:rPr>
      <w:rFonts w:ascii="Times New Roman" w:eastAsia="Times New Roman" w:hAnsi="Times New Roman"/>
      <w:b/>
      <w:sz w:val="28"/>
    </w:rPr>
  </w:style>
  <w:style w:type="character" w:customStyle="1" w:styleId="Titre6Car">
    <w:name w:val="Titre 6 Car"/>
    <w:link w:val="Titre6"/>
    <w:rsid w:val="00A40DC1"/>
    <w:rPr>
      <w:rFonts w:ascii="Times New Roman" w:eastAsia="Times New Roman" w:hAnsi="Times New Roman"/>
      <w:b/>
      <w:sz w:val="24"/>
    </w:rPr>
  </w:style>
  <w:style w:type="character" w:customStyle="1" w:styleId="Titre7Car">
    <w:name w:val="Titre 7 Car"/>
    <w:link w:val="Titre7"/>
    <w:rsid w:val="00A40DC1"/>
    <w:rPr>
      <w:rFonts w:ascii="Times New Roman" w:eastAsia="Times New Roman" w:hAnsi="Times New Roman"/>
      <w:i/>
      <w:sz w:val="24"/>
    </w:rPr>
  </w:style>
  <w:style w:type="character" w:customStyle="1" w:styleId="Titre8Car">
    <w:name w:val="Titre 8 Car"/>
    <w:link w:val="Titre8"/>
    <w:rsid w:val="00A40DC1"/>
    <w:rPr>
      <w:rFonts w:ascii="Times New Roman" w:eastAsia="Times New Roman" w:hAnsi="Times New Roman"/>
      <w:b/>
      <w:sz w:val="24"/>
      <w:u w:val="single"/>
    </w:rPr>
  </w:style>
  <w:style w:type="character" w:customStyle="1" w:styleId="Titre9Car">
    <w:name w:val="Titre 9 Car"/>
    <w:link w:val="Titre9"/>
    <w:rsid w:val="00A40DC1"/>
    <w:rPr>
      <w:rFonts w:ascii="Helvetica" w:eastAsia="Times New Roman" w:hAnsi="Helvetica"/>
      <w:b/>
      <w:i/>
      <w:sz w:val="18"/>
    </w:rPr>
  </w:style>
  <w:style w:type="paragraph" w:styleId="Liste2">
    <w:name w:val="List 2"/>
    <w:basedOn w:val="Normal"/>
    <w:rsid w:val="00A40DC1"/>
    <w:pPr>
      <w:spacing w:before="240"/>
      <w:ind w:left="1418" w:hanging="284"/>
    </w:pPr>
    <w:rPr>
      <w:rFonts w:ascii="Arial" w:hAnsi="Arial"/>
    </w:rPr>
  </w:style>
  <w:style w:type="paragraph" w:customStyle="1" w:styleId="CarCar">
    <w:name w:val="Car Car"/>
    <w:basedOn w:val="Normal"/>
    <w:next w:val="Titre3"/>
    <w:autoRedefine/>
    <w:rsid w:val="00A40DC1"/>
    <w:pPr>
      <w:spacing w:after="160" w:line="240" w:lineRule="exact"/>
      <w:jc w:val="left"/>
    </w:pPr>
    <w:rPr>
      <w:rFonts w:ascii="Arial" w:hAnsi="Arial"/>
      <w:sz w:val="20"/>
      <w:lang w:val="en-US" w:eastAsia="en-US"/>
    </w:rPr>
  </w:style>
  <w:style w:type="paragraph" w:styleId="Textedebulles">
    <w:name w:val="Balloon Text"/>
    <w:basedOn w:val="Normal"/>
    <w:link w:val="TextedebullesCar"/>
    <w:unhideWhenUsed/>
    <w:rsid w:val="00A40DC1"/>
    <w:pPr>
      <w:spacing w:after="0"/>
    </w:pPr>
    <w:rPr>
      <w:rFonts w:ascii="Tahoma" w:hAnsi="Tahoma" w:cs="Tahoma"/>
      <w:sz w:val="16"/>
      <w:szCs w:val="16"/>
    </w:rPr>
  </w:style>
  <w:style w:type="character" w:customStyle="1" w:styleId="TextedebullesCar">
    <w:name w:val="Texte de bulles Car"/>
    <w:link w:val="Textedebulles"/>
    <w:rsid w:val="00A40DC1"/>
    <w:rPr>
      <w:rFonts w:ascii="Tahoma" w:eastAsia="Times New Roman" w:hAnsi="Tahoma" w:cs="Tahoma"/>
      <w:sz w:val="16"/>
      <w:szCs w:val="16"/>
      <w:lang w:eastAsia="fr-FR"/>
    </w:rPr>
  </w:style>
  <w:style w:type="paragraph" w:styleId="Retraitcorpsdetexte3">
    <w:name w:val="Body Text Indent 3"/>
    <w:basedOn w:val="Normal"/>
    <w:link w:val="Retraitcorpsdetexte3Car"/>
    <w:unhideWhenUsed/>
    <w:rsid w:val="00A40DC1"/>
    <w:pPr>
      <w:spacing w:after="0"/>
      <w:ind w:left="851" w:hanging="284"/>
    </w:pPr>
    <w:rPr>
      <w:sz w:val="22"/>
    </w:rPr>
  </w:style>
  <w:style w:type="character" w:customStyle="1" w:styleId="Retraitcorpsdetexte3Car">
    <w:name w:val="Retrait corps de texte 3 Car"/>
    <w:link w:val="Retraitcorpsdetexte3"/>
    <w:rsid w:val="00A40DC1"/>
    <w:rPr>
      <w:rFonts w:ascii="Times New Roman" w:eastAsia="Times New Roman" w:hAnsi="Times New Roman" w:cs="Times New Roman"/>
      <w:szCs w:val="20"/>
      <w:lang w:eastAsia="fr-FR"/>
    </w:rPr>
  </w:style>
  <w:style w:type="paragraph" w:customStyle="1" w:styleId="CarCar2">
    <w:name w:val="Car Car2"/>
    <w:basedOn w:val="Normal"/>
    <w:next w:val="Titre3"/>
    <w:autoRedefine/>
    <w:rsid w:val="00393781"/>
    <w:pPr>
      <w:spacing w:after="160" w:line="240" w:lineRule="exact"/>
      <w:jc w:val="left"/>
    </w:pPr>
    <w:rPr>
      <w:rFonts w:ascii="Arial" w:hAnsi="Arial"/>
      <w:sz w:val="20"/>
      <w:lang w:val="en-US" w:eastAsia="en-US"/>
    </w:rPr>
  </w:style>
  <w:style w:type="paragraph" w:styleId="Paragraphedeliste">
    <w:name w:val="List Paragraph"/>
    <w:basedOn w:val="Normal"/>
    <w:link w:val="ParagraphedelisteCar"/>
    <w:uiPriority w:val="34"/>
    <w:qFormat/>
    <w:rsid w:val="00393781"/>
    <w:pPr>
      <w:ind w:left="720"/>
      <w:contextualSpacing/>
    </w:pPr>
  </w:style>
  <w:style w:type="paragraph" w:customStyle="1" w:styleId="Nom">
    <w:name w:val="Nom"/>
    <w:basedOn w:val="Normal"/>
    <w:next w:val="Normal"/>
    <w:link w:val="NomCar"/>
    <w:qFormat/>
    <w:rsid w:val="006E20B4"/>
    <w:pPr>
      <w:keepNext/>
      <w:spacing w:before="240" w:after="120"/>
      <w:ind w:firstLine="357"/>
    </w:pPr>
    <w:rPr>
      <w:rFonts w:ascii="Arial" w:hAnsi="Arial"/>
      <w:b/>
      <w:sz w:val="21"/>
      <w:szCs w:val="22"/>
    </w:rPr>
  </w:style>
  <w:style w:type="character" w:customStyle="1" w:styleId="NomCar">
    <w:name w:val="Nom Car"/>
    <w:link w:val="Nom"/>
    <w:rsid w:val="006E20B4"/>
    <w:rPr>
      <w:rFonts w:ascii="Arial" w:eastAsia="Times New Roman" w:hAnsi="Arial"/>
      <w:b/>
      <w:sz w:val="21"/>
      <w:lang w:eastAsia="fr-FR"/>
    </w:rPr>
  </w:style>
  <w:style w:type="paragraph" w:styleId="Pieddepage">
    <w:name w:val="footer"/>
    <w:basedOn w:val="Normal"/>
    <w:link w:val="PieddepageCar"/>
    <w:rsid w:val="001358B1"/>
    <w:pPr>
      <w:tabs>
        <w:tab w:val="right" w:pos="9600"/>
      </w:tabs>
    </w:pPr>
    <w:rPr>
      <w:sz w:val="20"/>
      <w:lang w:val="x-none"/>
    </w:rPr>
  </w:style>
  <w:style w:type="character" w:customStyle="1" w:styleId="PieddepageCar">
    <w:name w:val="Pied de page Car"/>
    <w:link w:val="Pieddepage"/>
    <w:rsid w:val="001358B1"/>
    <w:rPr>
      <w:rFonts w:ascii="Times New Roman" w:eastAsia="Times New Roman" w:hAnsi="Times New Roman" w:cs="Times New Roman"/>
      <w:sz w:val="20"/>
      <w:szCs w:val="20"/>
      <w:lang w:val="x-none" w:eastAsia="fr-FR"/>
    </w:rPr>
  </w:style>
  <w:style w:type="paragraph" w:styleId="En-tte">
    <w:name w:val="header"/>
    <w:basedOn w:val="Normal"/>
    <w:link w:val="En-tteCar"/>
    <w:rsid w:val="001358B1"/>
    <w:pPr>
      <w:tabs>
        <w:tab w:val="right" w:pos="9620"/>
      </w:tabs>
      <w:spacing w:after="440"/>
    </w:pPr>
    <w:rPr>
      <w:sz w:val="20"/>
      <w:lang w:val="x-none"/>
    </w:rPr>
  </w:style>
  <w:style w:type="character" w:customStyle="1" w:styleId="En-tteCar">
    <w:name w:val="En-tête Car"/>
    <w:link w:val="En-tte"/>
    <w:rsid w:val="001358B1"/>
    <w:rPr>
      <w:rFonts w:ascii="Times New Roman" w:eastAsia="Times New Roman" w:hAnsi="Times New Roman" w:cs="Times New Roman"/>
      <w:sz w:val="20"/>
      <w:szCs w:val="20"/>
      <w:lang w:val="x-none" w:eastAsia="fr-FR"/>
    </w:rPr>
  </w:style>
  <w:style w:type="character" w:customStyle="1" w:styleId="st">
    <w:name w:val="st"/>
    <w:basedOn w:val="Policepardfaut"/>
    <w:rsid w:val="001358B1"/>
  </w:style>
  <w:style w:type="character" w:styleId="Accentuation">
    <w:name w:val="Emphasis"/>
    <w:uiPriority w:val="20"/>
    <w:qFormat/>
    <w:rsid w:val="001358B1"/>
    <w:rPr>
      <w:i/>
      <w:iCs/>
    </w:rPr>
  </w:style>
  <w:style w:type="paragraph" w:customStyle="1" w:styleId="CarCar1">
    <w:name w:val="Car Car1"/>
    <w:basedOn w:val="Normal"/>
    <w:next w:val="Titre3"/>
    <w:autoRedefine/>
    <w:rsid w:val="007570C7"/>
    <w:pPr>
      <w:spacing w:after="160" w:line="240" w:lineRule="exact"/>
      <w:jc w:val="left"/>
    </w:pPr>
    <w:rPr>
      <w:rFonts w:ascii="Arial" w:hAnsi="Arial"/>
      <w:sz w:val="20"/>
      <w:lang w:val="en-US" w:eastAsia="en-US"/>
    </w:rPr>
  </w:style>
  <w:style w:type="paragraph" w:customStyle="1" w:styleId="Default">
    <w:name w:val="Default"/>
    <w:rsid w:val="000D147E"/>
    <w:pPr>
      <w:autoSpaceDE w:val="0"/>
      <w:autoSpaceDN w:val="0"/>
      <w:adjustRightInd w:val="0"/>
    </w:pPr>
    <w:rPr>
      <w:rFonts w:ascii="Trebuchet MS" w:eastAsia="Times New Roman" w:hAnsi="Trebuchet MS" w:cs="Trebuchet MS"/>
      <w:color w:val="000000"/>
      <w:sz w:val="24"/>
      <w:szCs w:val="24"/>
    </w:rPr>
  </w:style>
  <w:style w:type="paragraph" w:styleId="Commentaire">
    <w:name w:val="annotation text"/>
    <w:basedOn w:val="Normal"/>
    <w:link w:val="CommentaireCar"/>
    <w:semiHidden/>
    <w:rsid w:val="00014109"/>
    <w:rPr>
      <w:rFonts w:eastAsia="SimSun"/>
      <w:sz w:val="20"/>
    </w:rPr>
  </w:style>
  <w:style w:type="character" w:customStyle="1" w:styleId="CommentaireCar">
    <w:name w:val="Commentaire Car"/>
    <w:link w:val="Commentaire"/>
    <w:semiHidden/>
    <w:rsid w:val="00014109"/>
    <w:rPr>
      <w:rFonts w:ascii="Times New Roman" w:eastAsia="SimSun" w:hAnsi="Times New Roman"/>
      <w:lang w:eastAsia="fr-FR"/>
    </w:rPr>
  </w:style>
  <w:style w:type="paragraph" w:styleId="TM3">
    <w:name w:val="toc 3"/>
    <w:basedOn w:val="Normal"/>
    <w:next w:val="Normal"/>
    <w:uiPriority w:val="39"/>
    <w:rsid w:val="00014109"/>
    <w:pPr>
      <w:tabs>
        <w:tab w:val="right" w:pos="9600"/>
      </w:tabs>
      <w:spacing w:after="0"/>
    </w:pPr>
    <w:rPr>
      <w:rFonts w:eastAsia="SimSun"/>
      <w:sz w:val="20"/>
    </w:rPr>
  </w:style>
  <w:style w:type="paragraph" w:styleId="TM2">
    <w:name w:val="toc 2"/>
    <w:basedOn w:val="Normal"/>
    <w:next w:val="Normal"/>
    <w:uiPriority w:val="39"/>
    <w:rsid w:val="00014109"/>
    <w:pPr>
      <w:tabs>
        <w:tab w:val="right" w:pos="9600"/>
      </w:tabs>
      <w:spacing w:before="240" w:after="0"/>
    </w:pPr>
    <w:rPr>
      <w:rFonts w:eastAsia="SimSun"/>
      <w:b/>
    </w:rPr>
  </w:style>
  <w:style w:type="paragraph" w:styleId="TM1">
    <w:name w:val="toc 1"/>
    <w:basedOn w:val="Normal"/>
    <w:next w:val="Normal"/>
    <w:uiPriority w:val="39"/>
    <w:rsid w:val="00014109"/>
    <w:pPr>
      <w:tabs>
        <w:tab w:val="right" w:pos="9600"/>
      </w:tabs>
      <w:spacing w:before="480" w:after="0"/>
    </w:pPr>
    <w:rPr>
      <w:rFonts w:eastAsia="SimSun"/>
      <w:b/>
      <w:caps/>
    </w:rPr>
  </w:style>
  <w:style w:type="paragraph" w:customStyle="1" w:styleId="numrationnontitre">
    <w:name w:val="énumération non titrée"/>
    <w:basedOn w:val="Normal"/>
    <w:rsid w:val="00014109"/>
    <w:pPr>
      <w:numPr>
        <w:numId w:val="3"/>
      </w:numPr>
    </w:pPr>
    <w:rPr>
      <w:rFonts w:eastAsia="SimSun"/>
    </w:rPr>
  </w:style>
  <w:style w:type="paragraph" w:customStyle="1" w:styleId="numrationtitre">
    <w:name w:val="énumération titrée"/>
    <w:basedOn w:val="Normal"/>
    <w:next w:val="titrenumration"/>
    <w:rsid w:val="00014109"/>
    <w:pPr>
      <w:ind w:left="360"/>
    </w:pPr>
    <w:rPr>
      <w:rFonts w:eastAsia="SimSun"/>
    </w:rPr>
  </w:style>
  <w:style w:type="paragraph" w:customStyle="1" w:styleId="titrenumration">
    <w:name w:val="titre énumération"/>
    <w:basedOn w:val="Normal"/>
    <w:next w:val="numrationtitre"/>
    <w:rsid w:val="00014109"/>
    <w:pPr>
      <w:keepNext/>
      <w:numPr>
        <w:numId w:val="2"/>
      </w:numPr>
      <w:tabs>
        <w:tab w:val="clear" w:pos="360"/>
      </w:tabs>
      <w:spacing w:after="0"/>
      <w:ind w:left="357" w:hanging="357"/>
    </w:pPr>
    <w:rPr>
      <w:rFonts w:eastAsia="SimSun"/>
      <w:b/>
    </w:rPr>
  </w:style>
  <w:style w:type="character" w:styleId="Lienhypertexte">
    <w:name w:val="Hyperlink"/>
    <w:rsid w:val="00014109"/>
    <w:rPr>
      <w:color w:val="0000FF"/>
      <w:u w:val="single"/>
    </w:rPr>
  </w:style>
  <w:style w:type="character" w:styleId="Numrodepage">
    <w:name w:val="page number"/>
    <w:rsid w:val="00014109"/>
  </w:style>
  <w:style w:type="paragraph" w:styleId="Listepuces">
    <w:name w:val="List Bullet"/>
    <w:basedOn w:val="Normal"/>
    <w:uiPriority w:val="99"/>
    <w:rsid w:val="00014109"/>
    <w:pPr>
      <w:numPr>
        <w:numId w:val="4"/>
      </w:numPr>
    </w:pPr>
    <w:rPr>
      <w:rFonts w:eastAsia="SimSun"/>
    </w:rPr>
  </w:style>
  <w:style w:type="paragraph" w:styleId="Index1">
    <w:name w:val="index 1"/>
    <w:basedOn w:val="Normal"/>
    <w:next w:val="Normal"/>
    <w:autoRedefine/>
    <w:uiPriority w:val="99"/>
    <w:rsid w:val="00014109"/>
    <w:pPr>
      <w:ind w:left="240" w:hanging="240"/>
    </w:pPr>
    <w:rPr>
      <w:rFonts w:eastAsia="SimSun"/>
    </w:rPr>
  </w:style>
  <w:style w:type="paragraph" w:styleId="Textebrut">
    <w:name w:val="Plain Text"/>
    <w:basedOn w:val="Normal"/>
    <w:link w:val="TextebrutCar"/>
    <w:rsid w:val="00014109"/>
    <w:pPr>
      <w:spacing w:after="0"/>
      <w:jc w:val="left"/>
    </w:pPr>
    <w:rPr>
      <w:rFonts w:ascii="Courier" w:eastAsia="SimSun" w:hAnsi="Courier"/>
      <w:szCs w:val="24"/>
    </w:rPr>
  </w:style>
  <w:style w:type="character" w:customStyle="1" w:styleId="TextebrutCar">
    <w:name w:val="Texte brut Car"/>
    <w:link w:val="Textebrut"/>
    <w:rsid w:val="00014109"/>
    <w:rPr>
      <w:rFonts w:ascii="Courier" w:eastAsia="SimSun" w:hAnsi="Courier"/>
      <w:sz w:val="24"/>
      <w:szCs w:val="24"/>
      <w:lang w:eastAsia="fr-FR"/>
    </w:rPr>
  </w:style>
  <w:style w:type="paragraph" w:styleId="Corpsdetexte">
    <w:name w:val="Body Text"/>
    <w:basedOn w:val="Normal"/>
    <w:link w:val="CorpsdetexteCar"/>
    <w:rsid w:val="00014109"/>
    <w:pPr>
      <w:spacing w:after="0"/>
      <w:jc w:val="left"/>
    </w:pPr>
    <w:rPr>
      <w:rFonts w:ascii="Comic Sans MS" w:eastAsia="SimSun" w:hAnsi="Comic Sans MS"/>
      <w:sz w:val="22"/>
    </w:rPr>
  </w:style>
  <w:style w:type="character" w:customStyle="1" w:styleId="CorpsdetexteCar">
    <w:name w:val="Corps de texte Car"/>
    <w:link w:val="Corpsdetexte"/>
    <w:rsid w:val="00014109"/>
    <w:rPr>
      <w:rFonts w:ascii="Comic Sans MS" w:eastAsia="SimSun" w:hAnsi="Comic Sans MS"/>
      <w:sz w:val="22"/>
      <w:lang w:eastAsia="fr-FR"/>
    </w:rPr>
  </w:style>
  <w:style w:type="paragraph" w:customStyle="1" w:styleId="texte">
    <w:name w:val="texte"/>
    <w:basedOn w:val="Titre2"/>
    <w:rsid w:val="00014109"/>
    <w:pPr>
      <w:keepNext w:val="0"/>
      <w:numPr>
        <w:ilvl w:val="0"/>
        <w:numId w:val="0"/>
      </w:numPr>
      <w:overflowPunct w:val="0"/>
      <w:autoSpaceDE w:val="0"/>
      <w:autoSpaceDN w:val="0"/>
      <w:adjustRightInd w:val="0"/>
      <w:spacing w:before="240" w:after="0"/>
      <w:ind w:left="720" w:firstLine="720"/>
      <w:jc w:val="both"/>
      <w:textAlignment w:val="baseline"/>
      <w:outlineLvl w:val="9"/>
    </w:pPr>
    <w:rPr>
      <w:rFonts w:eastAsia="SimSun"/>
      <w:b w:val="0"/>
      <w:color w:val="000080"/>
      <w:sz w:val="24"/>
      <w:szCs w:val="24"/>
      <w:u w:val="none"/>
    </w:rPr>
  </w:style>
  <w:style w:type="paragraph" w:styleId="NormalWeb">
    <w:name w:val="Normal (Web)"/>
    <w:basedOn w:val="Normal"/>
    <w:rsid w:val="00014109"/>
    <w:pPr>
      <w:spacing w:before="100" w:beforeAutospacing="1" w:after="100" w:afterAutospacing="1"/>
      <w:jc w:val="left"/>
    </w:pPr>
    <w:rPr>
      <w:rFonts w:eastAsia="SimSun"/>
      <w:color w:val="343013"/>
      <w:szCs w:val="24"/>
    </w:rPr>
  </w:style>
  <w:style w:type="character" w:styleId="lev">
    <w:name w:val="Strong"/>
    <w:uiPriority w:val="22"/>
    <w:qFormat/>
    <w:rsid w:val="00014109"/>
    <w:rPr>
      <w:b/>
      <w:bCs/>
    </w:rPr>
  </w:style>
  <w:style w:type="paragraph" w:customStyle="1" w:styleId="CharChar1">
    <w:name w:val="Char Char1"/>
    <w:basedOn w:val="Normal"/>
    <w:rsid w:val="00014109"/>
    <w:pPr>
      <w:spacing w:after="160" w:line="240" w:lineRule="exact"/>
      <w:jc w:val="left"/>
    </w:pPr>
    <w:rPr>
      <w:rFonts w:ascii="Tahoma" w:eastAsia="SimSun" w:hAnsi="Tahoma" w:cs="Arial"/>
      <w:bCs/>
      <w:lang w:val="en-US" w:eastAsia="en-US"/>
    </w:rPr>
  </w:style>
  <w:style w:type="paragraph" w:styleId="Titre">
    <w:name w:val="Title"/>
    <w:basedOn w:val="Normal"/>
    <w:next w:val="Normal"/>
    <w:link w:val="TitreCar"/>
    <w:uiPriority w:val="10"/>
    <w:qFormat/>
    <w:rsid w:val="00014109"/>
    <w:pPr>
      <w:spacing w:before="240" w:after="60"/>
      <w:jc w:val="center"/>
      <w:outlineLvl w:val="0"/>
    </w:pPr>
    <w:rPr>
      <w:rFonts w:ascii="Cambria" w:eastAsia="SimSun" w:hAnsi="Cambria"/>
      <w:b/>
      <w:bCs/>
      <w:kern w:val="28"/>
      <w:sz w:val="32"/>
      <w:szCs w:val="32"/>
    </w:rPr>
  </w:style>
  <w:style w:type="character" w:customStyle="1" w:styleId="TitreCar">
    <w:name w:val="Titre Car"/>
    <w:link w:val="Titre"/>
    <w:uiPriority w:val="10"/>
    <w:rsid w:val="00014109"/>
    <w:rPr>
      <w:rFonts w:ascii="Cambria" w:eastAsia="SimSun" w:hAnsi="Cambria"/>
      <w:b/>
      <w:bCs/>
      <w:kern w:val="28"/>
      <w:sz w:val="32"/>
      <w:szCs w:val="32"/>
      <w:lang w:eastAsia="fr-FR"/>
    </w:rPr>
  </w:style>
  <w:style w:type="paragraph" w:customStyle="1" w:styleId="SousChap">
    <w:name w:val="SousChap"/>
    <w:basedOn w:val="Normal"/>
    <w:rsid w:val="00014109"/>
    <w:pPr>
      <w:numPr>
        <w:numId w:val="5"/>
      </w:numPr>
      <w:suppressAutoHyphens/>
      <w:spacing w:after="360" w:line="360" w:lineRule="auto"/>
      <w:ind w:left="714" w:hanging="357"/>
    </w:pPr>
    <w:rPr>
      <w:rFonts w:ascii="Verdana" w:eastAsia="SimSun" w:hAnsi="Verdana"/>
      <w:b/>
      <w:bCs/>
      <w:sz w:val="22"/>
      <w:szCs w:val="22"/>
    </w:rPr>
  </w:style>
  <w:style w:type="paragraph" w:customStyle="1" w:styleId="Norm">
    <w:name w:val="Norm"/>
    <w:basedOn w:val="Normal"/>
    <w:rsid w:val="00014109"/>
    <w:pPr>
      <w:suppressAutoHyphens/>
      <w:spacing w:after="120" w:line="360" w:lineRule="auto"/>
    </w:pPr>
    <w:rPr>
      <w:rFonts w:ascii="Verdana" w:eastAsia="SimSun" w:hAnsi="Verdana"/>
      <w:sz w:val="20"/>
    </w:rPr>
  </w:style>
  <w:style w:type="paragraph" w:styleId="Objetducommentaire">
    <w:name w:val="annotation subject"/>
    <w:basedOn w:val="Commentaire"/>
    <w:next w:val="Commentaire"/>
    <w:link w:val="ObjetducommentaireCar"/>
    <w:rsid w:val="00014109"/>
    <w:pPr>
      <w:spacing w:after="0"/>
    </w:pPr>
    <w:rPr>
      <w:rFonts w:ascii="Verdana" w:hAnsi="Verdana"/>
      <w:b/>
      <w:bCs/>
      <w:lang w:val="x-none" w:eastAsia="x-none"/>
    </w:rPr>
  </w:style>
  <w:style w:type="character" w:customStyle="1" w:styleId="ObjetducommentaireCar">
    <w:name w:val="Objet du commentaire Car"/>
    <w:link w:val="Objetducommentaire"/>
    <w:rsid w:val="00014109"/>
    <w:rPr>
      <w:rFonts w:ascii="Verdana" w:eastAsia="SimSun" w:hAnsi="Verdana"/>
      <w:b/>
      <w:bCs/>
      <w:lang w:val="x-none" w:eastAsia="x-none"/>
    </w:rPr>
  </w:style>
  <w:style w:type="paragraph" w:styleId="TM8">
    <w:name w:val="toc 8"/>
    <w:basedOn w:val="Normal"/>
    <w:next w:val="Normal"/>
    <w:autoRedefine/>
    <w:rsid w:val="00014109"/>
    <w:pPr>
      <w:spacing w:after="0"/>
    </w:pPr>
    <w:rPr>
      <w:rFonts w:ascii="Verdana" w:eastAsia="SimSun" w:hAnsi="Verdana"/>
      <w:sz w:val="22"/>
      <w:szCs w:val="26"/>
    </w:rPr>
  </w:style>
  <w:style w:type="paragraph" w:styleId="TM9">
    <w:name w:val="toc 9"/>
    <w:basedOn w:val="Normal"/>
    <w:next w:val="Normal"/>
    <w:autoRedefine/>
    <w:rsid w:val="00014109"/>
    <w:pPr>
      <w:spacing w:after="0"/>
    </w:pPr>
    <w:rPr>
      <w:rFonts w:ascii="Verdana" w:eastAsia="SimSun" w:hAnsi="Verdana"/>
      <w:sz w:val="22"/>
      <w:szCs w:val="26"/>
    </w:rPr>
  </w:style>
  <w:style w:type="paragraph" w:styleId="Notedebasdepage">
    <w:name w:val="footnote text"/>
    <w:basedOn w:val="Normal"/>
    <w:link w:val="NotedebasdepageCar"/>
    <w:rsid w:val="00014109"/>
    <w:pPr>
      <w:spacing w:after="0"/>
    </w:pPr>
    <w:rPr>
      <w:rFonts w:ascii="Verdana" w:eastAsia="SimSun" w:hAnsi="Verdana"/>
      <w:sz w:val="20"/>
      <w:lang w:val="x-none" w:eastAsia="x-none"/>
    </w:rPr>
  </w:style>
  <w:style w:type="character" w:customStyle="1" w:styleId="NotedebasdepageCar">
    <w:name w:val="Note de bas de page Car"/>
    <w:link w:val="Notedebasdepage"/>
    <w:rsid w:val="00014109"/>
    <w:rPr>
      <w:rFonts w:ascii="Verdana" w:eastAsia="SimSun" w:hAnsi="Verdana"/>
      <w:lang w:val="x-none" w:eastAsia="x-none"/>
    </w:rPr>
  </w:style>
  <w:style w:type="character" w:styleId="Appelnotedebasdep">
    <w:name w:val="footnote reference"/>
    <w:rsid w:val="00014109"/>
    <w:rPr>
      <w:vertAlign w:val="superscript"/>
    </w:rPr>
  </w:style>
  <w:style w:type="paragraph" w:customStyle="1" w:styleId="nom0">
    <w:name w:val="nom"/>
    <w:basedOn w:val="Normal"/>
    <w:link w:val="nomCar0"/>
    <w:qFormat/>
    <w:rsid w:val="00014109"/>
    <w:pPr>
      <w:spacing w:before="240" w:after="0"/>
    </w:pPr>
    <w:rPr>
      <w:rFonts w:ascii="Verdana" w:eastAsia="SimSun" w:hAnsi="Verdana"/>
      <w:b/>
      <w:bCs/>
      <w:sz w:val="20"/>
      <w:lang w:val="x-none" w:eastAsia="x-none"/>
    </w:rPr>
  </w:style>
  <w:style w:type="character" w:customStyle="1" w:styleId="nomCar0">
    <w:name w:val="nom Car"/>
    <w:link w:val="nom0"/>
    <w:rsid w:val="00014109"/>
    <w:rPr>
      <w:rFonts w:ascii="Verdana" w:eastAsia="SimSun" w:hAnsi="Verdana"/>
      <w:b/>
      <w:bCs/>
      <w:lang w:val="x-none" w:eastAsia="x-none"/>
    </w:rPr>
  </w:style>
  <w:style w:type="character" w:customStyle="1" w:styleId="nomCarCar">
    <w:name w:val="nom Car Car"/>
    <w:rsid w:val="00014109"/>
    <w:rPr>
      <w:rFonts w:ascii="Verdana" w:hAnsi="Verdana"/>
      <w:b/>
      <w:bCs/>
      <w:lang w:val="x-none" w:eastAsia="x-none"/>
    </w:rPr>
  </w:style>
  <w:style w:type="paragraph" w:styleId="Index2">
    <w:name w:val="index 2"/>
    <w:basedOn w:val="Normal"/>
    <w:next w:val="Normal"/>
    <w:autoRedefine/>
    <w:rsid w:val="00014109"/>
    <w:pPr>
      <w:spacing w:after="0"/>
      <w:ind w:left="400" w:hanging="200"/>
    </w:pPr>
    <w:rPr>
      <w:rFonts w:ascii="Verdana" w:eastAsia="SimSun" w:hAnsi="Verdana"/>
      <w:sz w:val="20"/>
      <w:szCs w:val="24"/>
    </w:rPr>
  </w:style>
  <w:style w:type="paragraph" w:styleId="Index3">
    <w:name w:val="index 3"/>
    <w:basedOn w:val="Normal"/>
    <w:next w:val="Normal"/>
    <w:autoRedefine/>
    <w:rsid w:val="00014109"/>
    <w:pPr>
      <w:spacing w:after="0"/>
      <w:ind w:left="600" w:hanging="200"/>
    </w:pPr>
    <w:rPr>
      <w:rFonts w:ascii="Verdana" w:eastAsia="SimSun" w:hAnsi="Verdana"/>
      <w:sz w:val="20"/>
      <w:szCs w:val="24"/>
    </w:rPr>
  </w:style>
  <w:style w:type="paragraph" w:styleId="Index4">
    <w:name w:val="index 4"/>
    <w:basedOn w:val="Normal"/>
    <w:next w:val="Normal"/>
    <w:autoRedefine/>
    <w:rsid w:val="00014109"/>
    <w:pPr>
      <w:spacing w:after="0"/>
      <w:ind w:left="800" w:hanging="200"/>
    </w:pPr>
    <w:rPr>
      <w:rFonts w:ascii="Verdana" w:eastAsia="SimSun" w:hAnsi="Verdana"/>
      <w:sz w:val="20"/>
      <w:szCs w:val="24"/>
    </w:rPr>
  </w:style>
  <w:style w:type="paragraph" w:styleId="Index5">
    <w:name w:val="index 5"/>
    <w:basedOn w:val="Normal"/>
    <w:next w:val="Normal"/>
    <w:autoRedefine/>
    <w:rsid w:val="00014109"/>
    <w:pPr>
      <w:spacing w:after="0"/>
      <w:ind w:left="1000" w:hanging="200"/>
    </w:pPr>
    <w:rPr>
      <w:rFonts w:ascii="Verdana" w:eastAsia="SimSun" w:hAnsi="Verdana"/>
      <w:sz w:val="20"/>
      <w:szCs w:val="24"/>
    </w:rPr>
  </w:style>
  <w:style w:type="paragraph" w:styleId="Index6">
    <w:name w:val="index 6"/>
    <w:basedOn w:val="Normal"/>
    <w:next w:val="Normal"/>
    <w:autoRedefine/>
    <w:rsid w:val="00014109"/>
    <w:pPr>
      <w:spacing w:after="0"/>
      <w:ind w:left="1200" w:hanging="200"/>
    </w:pPr>
    <w:rPr>
      <w:rFonts w:ascii="Verdana" w:eastAsia="SimSun" w:hAnsi="Verdana"/>
      <w:sz w:val="20"/>
      <w:szCs w:val="24"/>
    </w:rPr>
  </w:style>
  <w:style w:type="paragraph" w:styleId="Index7">
    <w:name w:val="index 7"/>
    <w:basedOn w:val="Normal"/>
    <w:next w:val="Normal"/>
    <w:autoRedefine/>
    <w:rsid w:val="00014109"/>
    <w:pPr>
      <w:spacing w:after="0"/>
      <w:ind w:left="1400" w:hanging="200"/>
    </w:pPr>
    <w:rPr>
      <w:rFonts w:ascii="Verdana" w:eastAsia="SimSun" w:hAnsi="Verdana"/>
      <w:sz w:val="20"/>
      <w:szCs w:val="24"/>
    </w:rPr>
  </w:style>
  <w:style w:type="paragraph" w:styleId="Index8">
    <w:name w:val="index 8"/>
    <w:basedOn w:val="Normal"/>
    <w:next w:val="Normal"/>
    <w:autoRedefine/>
    <w:rsid w:val="00014109"/>
    <w:pPr>
      <w:spacing w:after="0"/>
      <w:ind w:left="1600" w:hanging="200"/>
    </w:pPr>
    <w:rPr>
      <w:rFonts w:ascii="Verdana" w:eastAsia="SimSun" w:hAnsi="Verdana"/>
      <w:sz w:val="20"/>
      <w:szCs w:val="24"/>
    </w:rPr>
  </w:style>
  <w:style w:type="paragraph" w:styleId="Index9">
    <w:name w:val="index 9"/>
    <w:basedOn w:val="Normal"/>
    <w:next w:val="Normal"/>
    <w:autoRedefine/>
    <w:rsid w:val="00014109"/>
    <w:pPr>
      <w:spacing w:after="0"/>
      <w:ind w:left="1800" w:hanging="200"/>
    </w:pPr>
    <w:rPr>
      <w:rFonts w:ascii="Verdana" w:eastAsia="SimSun" w:hAnsi="Verdana"/>
      <w:sz w:val="20"/>
      <w:szCs w:val="24"/>
    </w:rPr>
  </w:style>
  <w:style w:type="paragraph" w:styleId="Titreindex">
    <w:name w:val="index heading"/>
    <w:basedOn w:val="Normal"/>
    <w:next w:val="Index1"/>
    <w:rsid w:val="00014109"/>
    <w:pPr>
      <w:spacing w:after="0"/>
    </w:pPr>
    <w:rPr>
      <w:rFonts w:ascii="Verdana" w:eastAsia="SimSun" w:hAnsi="Verdana"/>
      <w:sz w:val="20"/>
      <w:szCs w:val="24"/>
    </w:rPr>
  </w:style>
  <w:style w:type="paragraph" w:customStyle="1" w:styleId="Paragraphedeliste1">
    <w:name w:val="Paragraphe de liste1"/>
    <w:basedOn w:val="Normal"/>
    <w:rsid w:val="00014109"/>
    <w:pPr>
      <w:spacing w:after="200" w:line="276" w:lineRule="auto"/>
      <w:ind w:left="720"/>
      <w:contextualSpacing/>
      <w:jc w:val="left"/>
    </w:pPr>
    <w:rPr>
      <w:rFonts w:ascii="Calibri" w:eastAsia="SimSun" w:hAnsi="Calibri" w:cs="Calibri"/>
      <w:sz w:val="22"/>
      <w:szCs w:val="22"/>
      <w:lang w:eastAsia="en-US"/>
    </w:rPr>
  </w:style>
  <w:style w:type="paragraph" w:customStyle="1" w:styleId="Direction">
    <w:name w:val="Direction"/>
    <w:basedOn w:val="Normal"/>
    <w:link w:val="DirectionCar"/>
    <w:qFormat/>
    <w:rsid w:val="00361376"/>
    <w:pPr>
      <w:spacing w:after="200" w:line="276" w:lineRule="auto"/>
      <w:ind w:left="708"/>
    </w:pPr>
    <w:rPr>
      <w:rFonts w:ascii="Arial" w:hAnsi="Arial" w:cs="Arial"/>
      <w:i/>
    </w:rPr>
  </w:style>
  <w:style w:type="character" w:customStyle="1" w:styleId="DirectionCar">
    <w:name w:val="Direction Car"/>
    <w:link w:val="Direction"/>
    <w:rsid w:val="00361376"/>
    <w:rPr>
      <w:rFonts w:ascii="Arial" w:eastAsia="Times New Roman" w:hAnsi="Arial" w:cs="Arial"/>
      <w:i/>
      <w:sz w:val="24"/>
    </w:rPr>
  </w:style>
  <w:style w:type="paragraph" w:customStyle="1" w:styleId="Style1">
    <w:name w:val="Style1"/>
    <w:basedOn w:val="Nom"/>
    <w:qFormat/>
    <w:rsid w:val="006549D2"/>
  </w:style>
  <w:style w:type="paragraph" w:customStyle="1" w:styleId="Style2">
    <w:name w:val="Style2"/>
    <w:basedOn w:val="Paragraphedeliste"/>
    <w:link w:val="Style2Car"/>
    <w:qFormat/>
    <w:rsid w:val="00747D2B"/>
    <w:pPr>
      <w:spacing w:after="200" w:line="276" w:lineRule="auto"/>
      <w:ind w:left="0"/>
    </w:pPr>
    <w:rPr>
      <w:rFonts w:ascii="Arial" w:hAnsi="Arial" w:cs="Arial"/>
      <w:b/>
      <w:sz w:val="28"/>
    </w:rPr>
  </w:style>
  <w:style w:type="character" w:customStyle="1" w:styleId="Style2Car">
    <w:name w:val="Style2 Car"/>
    <w:link w:val="Style2"/>
    <w:rsid w:val="00747D2B"/>
    <w:rPr>
      <w:rFonts w:ascii="Arial" w:eastAsia="Times New Roman" w:hAnsi="Arial" w:cs="Arial"/>
      <w:b/>
      <w:sz w:val="28"/>
    </w:rPr>
  </w:style>
  <w:style w:type="paragraph" w:customStyle="1" w:styleId="Style3">
    <w:name w:val="Style3"/>
    <w:basedOn w:val="Paragraphedeliste"/>
    <w:link w:val="Style3Car"/>
    <w:qFormat/>
    <w:rsid w:val="00747D2B"/>
    <w:pPr>
      <w:spacing w:after="200" w:line="276" w:lineRule="auto"/>
      <w:ind w:left="1545" w:hanging="360"/>
    </w:pPr>
    <w:rPr>
      <w:rFonts w:ascii="Arial" w:hAnsi="Arial" w:cs="Arial"/>
      <w:b/>
    </w:rPr>
  </w:style>
  <w:style w:type="character" w:customStyle="1" w:styleId="Style3Car">
    <w:name w:val="Style3 Car"/>
    <w:link w:val="Style3"/>
    <w:rsid w:val="00747D2B"/>
    <w:rPr>
      <w:rFonts w:ascii="Arial" w:eastAsia="Times New Roman" w:hAnsi="Arial" w:cs="Arial"/>
      <w:b/>
      <w:sz w:val="24"/>
    </w:rPr>
  </w:style>
  <w:style w:type="character" w:customStyle="1" w:styleId="ParagraphedelisteCar">
    <w:name w:val="Paragraphe de liste Car"/>
    <w:link w:val="Paragraphedeliste"/>
    <w:uiPriority w:val="34"/>
    <w:rsid w:val="00A713A8"/>
    <w:rPr>
      <w:rFonts w:ascii="Times New Roman" w:eastAsia="Times New Roman" w:hAnsi="Times New Roman"/>
      <w:sz w:val="24"/>
    </w:rPr>
  </w:style>
  <w:style w:type="table" w:styleId="Grilledutableau">
    <w:name w:val="Table Grid"/>
    <w:basedOn w:val="TableauNormal"/>
    <w:uiPriority w:val="59"/>
    <w:rsid w:val="001A70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FB5"/>
    <w:pPr>
      <w:spacing w:after="240"/>
      <w:jc w:val="both"/>
    </w:pPr>
    <w:rPr>
      <w:rFonts w:ascii="Times New Roman" w:eastAsia="Times New Roman" w:hAnsi="Times New Roman"/>
      <w:sz w:val="24"/>
    </w:rPr>
  </w:style>
  <w:style w:type="paragraph" w:styleId="Titre1">
    <w:name w:val="heading 1"/>
    <w:basedOn w:val="Normal"/>
    <w:next w:val="Titre2"/>
    <w:link w:val="Titre1Car"/>
    <w:qFormat/>
    <w:rsid w:val="00A40DC1"/>
    <w:pPr>
      <w:keepNext/>
      <w:numPr>
        <w:numId w:val="1"/>
      </w:numPr>
      <w:pBdr>
        <w:top w:val="single" w:sz="12" w:space="10" w:color="auto"/>
        <w:left w:val="single" w:sz="12" w:space="10" w:color="auto"/>
        <w:bottom w:val="single" w:sz="12" w:space="10" w:color="auto"/>
        <w:right w:val="single" w:sz="12" w:space="10" w:color="auto"/>
      </w:pBdr>
      <w:spacing w:after="360"/>
      <w:jc w:val="center"/>
      <w:outlineLvl w:val="0"/>
    </w:pPr>
    <w:rPr>
      <w:sz w:val="48"/>
    </w:rPr>
  </w:style>
  <w:style w:type="paragraph" w:styleId="Titre2">
    <w:name w:val="heading 2"/>
    <w:basedOn w:val="Normal"/>
    <w:next w:val="Titre3"/>
    <w:link w:val="Titre2Car"/>
    <w:qFormat/>
    <w:rsid w:val="00A40DC1"/>
    <w:pPr>
      <w:keepNext/>
      <w:numPr>
        <w:ilvl w:val="1"/>
        <w:numId w:val="1"/>
      </w:numPr>
      <w:spacing w:after="280"/>
      <w:jc w:val="center"/>
      <w:outlineLvl w:val="1"/>
    </w:pPr>
    <w:rPr>
      <w:b/>
      <w:sz w:val="36"/>
      <w:u w:val="single"/>
    </w:rPr>
  </w:style>
  <w:style w:type="paragraph" w:styleId="Titre3">
    <w:name w:val="heading 3"/>
    <w:basedOn w:val="Normal"/>
    <w:next w:val="Titre4"/>
    <w:link w:val="Titre3Car"/>
    <w:qFormat/>
    <w:rsid w:val="00A40DC1"/>
    <w:pPr>
      <w:keepNext/>
      <w:numPr>
        <w:ilvl w:val="2"/>
        <w:numId w:val="1"/>
      </w:numPr>
      <w:spacing w:after="0"/>
      <w:jc w:val="center"/>
      <w:outlineLvl w:val="2"/>
    </w:pPr>
    <w:rPr>
      <w:b/>
      <w:sz w:val="28"/>
    </w:rPr>
  </w:style>
  <w:style w:type="paragraph" w:styleId="Titre4">
    <w:name w:val="heading 4"/>
    <w:basedOn w:val="Normal"/>
    <w:next w:val="Normal"/>
    <w:link w:val="Titre4Car"/>
    <w:qFormat/>
    <w:rsid w:val="00A40DC1"/>
    <w:pPr>
      <w:keepNext/>
      <w:numPr>
        <w:ilvl w:val="3"/>
        <w:numId w:val="1"/>
      </w:numPr>
      <w:spacing w:after="480"/>
      <w:jc w:val="center"/>
      <w:outlineLvl w:val="3"/>
    </w:pPr>
    <w:rPr>
      <w:b/>
    </w:rPr>
  </w:style>
  <w:style w:type="paragraph" w:styleId="Titre5">
    <w:name w:val="heading 5"/>
    <w:basedOn w:val="Normal"/>
    <w:next w:val="Normal"/>
    <w:link w:val="Titre5Car"/>
    <w:qFormat/>
    <w:rsid w:val="00A40DC1"/>
    <w:pPr>
      <w:keepNext/>
      <w:numPr>
        <w:ilvl w:val="4"/>
        <w:numId w:val="1"/>
      </w:numPr>
      <w:tabs>
        <w:tab w:val="clear" w:pos="1080"/>
        <w:tab w:val="left" w:pos="567"/>
      </w:tabs>
      <w:spacing w:before="240"/>
      <w:ind w:left="567" w:hanging="567"/>
      <w:outlineLvl w:val="4"/>
    </w:pPr>
    <w:rPr>
      <w:b/>
      <w:sz w:val="28"/>
    </w:rPr>
  </w:style>
  <w:style w:type="paragraph" w:styleId="Titre6">
    <w:name w:val="heading 6"/>
    <w:basedOn w:val="Normal"/>
    <w:next w:val="Normal"/>
    <w:link w:val="Titre6Car"/>
    <w:qFormat/>
    <w:rsid w:val="00A40DC1"/>
    <w:pPr>
      <w:keepNext/>
      <w:numPr>
        <w:ilvl w:val="5"/>
        <w:numId w:val="1"/>
      </w:numPr>
      <w:spacing w:before="240"/>
      <w:outlineLvl w:val="5"/>
    </w:pPr>
    <w:rPr>
      <w:b/>
    </w:rPr>
  </w:style>
  <w:style w:type="paragraph" w:styleId="Titre7">
    <w:name w:val="heading 7"/>
    <w:basedOn w:val="Normal"/>
    <w:next w:val="Normal"/>
    <w:link w:val="Titre7Car"/>
    <w:qFormat/>
    <w:rsid w:val="00A40DC1"/>
    <w:pPr>
      <w:keepNext/>
      <w:numPr>
        <w:ilvl w:val="6"/>
        <w:numId w:val="1"/>
      </w:numPr>
      <w:tabs>
        <w:tab w:val="clear" w:pos="720"/>
        <w:tab w:val="left" w:pos="284"/>
      </w:tabs>
      <w:ind w:left="284" w:hanging="284"/>
      <w:outlineLvl w:val="6"/>
    </w:pPr>
    <w:rPr>
      <w:i/>
    </w:rPr>
  </w:style>
  <w:style w:type="paragraph" w:styleId="Titre8">
    <w:name w:val="heading 8"/>
    <w:basedOn w:val="Normal"/>
    <w:next w:val="Normal"/>
    <w:link w:val="Titre8Car"/>
    <w:qFormat/>
    <w:rsid w:val="00A40DC1"/>
    <w:pPr>
      <w:keepNext/>
      <w:numPr>
        <w:ilvl w:val="7"/>
        <w:numId w:val="1"/>
      </w:numPr>
      <w:outlineLvl w:val="7"/>
    </w:pPr>
    <w:rPr>
      <w:b/>
      <w:u w:val="single"/>
    </w:rPr>
  </w:style>
  <w:style w:type="paragraph" w:styleId="Titre9">
    <w:name w:val="heading 9"/>
    <w:basedOn w:val="Normal"/>
    <w:next w:val="Normal"/>
    <w:link w:val="Titre9Car"/>
    <w:qFormat/>
    <w:rsid w:val="00A40DC1"/>
    <w:pPr>
      <w:numPr>
        <w:ilvl w:val="8"/>
        <w:numId w:val="1"/>
      </w:numPr>
      <w:spacing w:before="240" w:after="60"/>
      <w:outlineLvl w:val="8"/>
    </w:pPr>
    <w:rPr>
      <w:rFonts w:ascii="Helvetica" w:hAnsi="Helvetica"/>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sid w:val="00A40DC1"/>
    <w:rPr>
      <w:rFonts w:ascii="Times New Roman" w:eastAsia="Times New Roman" w:hAnsi="Times New Roman"/>
      <w:b/>
      <w:sz w:val="24"/>
    </w:rPr>
  </w:style>
  <w:style w:type="character" w:customStyle="1" w:styleId="Titre3Car">
    <w:name w:val="Titre 3 Car"/>
    <w:link w:val="Titre3"/>
    <w:rsid w:val="00A40DC1"/>
    <w:rPr>
      <w:rFonts w:ascii="Times New Roman" w:eastAsia="Times New Roman" w:hAnsi="Times New Roman"/>
      <w:b/>
      <w:sz w:val="28"/>
    </w:rPr>
  </w:style>
  <w:style w:type="character" w:customStyle="1" w:styleId="Titre2Car">
    <w:name w:val="Titre 2 Car"/>
    <w:link w:val="Titre2"/>
    <w:rsid w:val="00A40DC1"/>
    <w:rPr>
      <w:rFonts w:ascii="Times New Roman" w:eastAsia="Times New Roman" w:hAnsi="Times New Roman"/>
      <w:b/>
      <w:sz w:val="36"/>
      <w:u w:val="single"/>
    </w:rPr>
  </w:style>
  <w:style w:type="character" w:customStyle="1" w:styleId="Titre1Car">
    <w:name w:val="Titre 1 Car"/>
    <w:link w:val="Titre1"/>
    <w:rsid w:val="00A40DC1"/>
    <w:rPr>
      <w:rFonts w:ascii="Times New Roman" w:eastAsia="Times New Roman" w:hAnsi="Times New Roman"/>
      <w:sz w:val="48"/>
    </w:rPr>
  </w:style>
  <w:style w:type="character" w:customStyle="1" w:styleId="Titre5Car">
    <w:name w:val="Titre 5 Car"/>
    <w:link w:val="Titre5"/>
    <w:rsid w:val="00A40DC1"/>
    <w:rPr>
      <w:rFonts w:ascii="Times New Roman" w:eastAsia="Times New Roman" w:hAnsi="Times New Roman"/>
      <w:b/>
      <w:sz w:val="28"/>
    </w:rPr>
  </w:style>
  <w:style w:type="character" w:customStyle="1" w:styleId="Titre6Car">
    <w:name w:val="Titre 6 Car"/>
    <w:link w:val="Titre6"/>
    <w:rsid w:val="00A40DC1"/>
    <w:rPr>
      <w:rFonts w:ascii="Times New Roman" w:eastAsia="Times New Roman" w:hAnsi="Times New Roman"/>
      <w:b/>
      <w:sz w:val="24"/>
    </w:rPr>
  </w:style>
  <w:style w:type="character" w:customStyle="1" w:styleId="Titre7Car">
    <w:name w:val="Titre 7 Car"/>
    <w:link w:val="Titre7"/>
    <w:rsid w:val="00A40DC1"/>
    <w:rPr>
      <w:rFonts w:ascii="Times New Roman" w:eastAsia="Times New Roman" w:hAnsi="Times New Roman"/>
      <w:i/>
      <w:sz w:val="24"/>
    </w:rPr>
  </w:style>
  <w:style w:type="character" w:customStyle="1" w:styleId="Titre8Car">
    <w:name w:val="Titre 8 Car"/>
    <w:link w:val="Titre8"/>
    <w:rsid w:val="00A40DC1"/>
    <w:rPr>
      <w:rFonts w:ascii="Times New Roman" w:eastAsia="Times New Roman" w:hAnsi="Times New Roman"/>
      <w:b/>
      <w:sz w:val="24"/>
      <w:u w:val="single"/>
    </w:rPr>
  </w:style>
  <w:style w:type="character" w:customStyle="1" w:styleId="Titre9Car">
    <w:name w:val="Titre 9 Car"/>
    <w:link w:val="Titre9"/>
    <w:rsid w:val="00A40DC1"/>
    <w:rPr>
      <w:rFonts w:ascii="Helvetica" w:eastAsia="Times New Roman" w:hAnsi="Helvetica"/>
      <w:b/>
      <w:i/>
      <w:sz w:val="18"/>
    </w:rPr>
  </w:style>
  <w:style w:type="paragraph" w:styleId="Liste2">
    <w:name w:val="List 2"/>
    <w:basedOn w:val="Normal"/>
    <w:rsid w:val="00A40DC1"/>
    <w:pPr>
      <w:spacing w:before="240"/>
      <w:ind w:left="1418" w:hanging="284"/>
    </w:pPr>
    <w:rPr>
      <w:rFonts w:ascii="Arial" w:hAnsi="Arial"/>
    </w:rPr>
  </w:style>
  <w:style w:type="paragraph" w:customStyle="1" w:styleId="CarCar">
    <w:name w:val="Car Car"/>
    <w:basedOn w:val="Normal"/>
    <w:next w:val="Titre3"/>
    <w:autoRedefine/>
    <w:rsid w:val="00A40DC1"/>
    <w:pPr>
      <w:spacing w:after="160" w:line="240" w:lineRule="exact"/>
      <w:jc w:val="left"/>
    </w:pPr>
    <w:rPr>
      <w:rFonts w:ascii="Arial" w:hAnsi="Arial"/>
      <w:sz w:val="20"/>
      <w:lang w:val="en-US" w:eastAsia="en-US"/>
    </w:rPr>
  </w:style>
  <w:style w:type="paragraph" w:styleId="Textedebulles">
    <w:name w:val="Balloon Text"/>
    <w:basedOn w:val="Normal"/>
    <w:link w:val="TextedebullesCar"/>
    <w:unhideWhenUsed/>
    <w:rsid w:val="00A40DC1"/>
    <w:pPr>
      <w:spacing w:after="0"/>
    </w:pPr>
    <w:rPr>
      <w:rFonts w:ascii="Tahoma" w:hAnsi="Tahoma" w:cs="Tahoma"/>
      <w:sz w:val="16"/>
      <w:szCs w:val="16"/>
    </w:rPr>
  </w:style>
  <w:style w:type="character" w:customStyle="1" w:styleId="TextedebullesCar">
    <w:name w:val="Texte de bulles Car"/>
    <w:link w:val="Textedebulles"/>
    <w:rsid w:val="00A40DC1"/>
    <w:rPr>
      <w:rFonts w:ascii="Tahoma" w:eastAsia="Times New Roman" w:hAnsi="Tahoma" w:cs="Tahoma"/>
      <w:sz w:val="16"/>
      <w:szCs w:val="16"/>
      <w:lang w:eastAsia="fr-FR"/>
    </w:rPr>
  </w:style>
  <w:style w:type="paragraph" w:styleId="Retraitcorpsdetexte3">
    <w:name w:val="Body Text Indent 3"/>
    <w:basedOn w:val="Normal"/>
    <w:link w:val="Retraitcorpsdetexte3Car"/>
    <w:unhideWhenUsed/>
    <w:rsid w:val="00A40DC1"/>
    <w:pPr>
      <w:spacing w:after="0"/>
      <w:ind w:left="851" w:hanging="284"/>
    </w:pPr>
    <w:rPr>
      <w:sz w:val="22"/>
    </w:rPr>
  </w:style>
  <w:style w:type="character" w:customStyle="1" w:styleId="Retraitcorpsdetexte3Car">
    <w:name w:val="Retrait corps de texte 3 Car"/>
    <w:link w:val="Retraitcorpsdetexte3"/>
    <w:rsid w:val="00A40DC1"/>
    <w:rPr>
      <w:rFonts w:ascii="Times New Roman" w:eastAsia="Times New Roman" w:hAnsi="Times New Roman" w:cs="Times New Roman"/>
      <w:szCs w:val="20"/>
      <w:lang w:eastAsia="fr-FR"/>
    </w:rPr>
  </w:style>
  <w:style w:type="paragraph" w:customStyle="1" w:styleId="CarCar2">
    <w:name w:val="Car Car2"/>
    <w:basedOn w:val="Normal"/>
    <w:next w:val="Titre3"/>
    <w:autoRedefine/>
    <w:rsid w:val="00393781"/>
    <w:pPr>
      <w:spacing w:after="160" w:line="240" w:lineRule="exact"/>
      <w:jc w:val="left"/>
    </w:pPr>
    <w:rPr>
      <w:rFonts w:ascii="Arial" w:hAnsi="Arial"/>
      <w:sz w:val="20"/>
      <w:lang w:val="en-US" w:eastAsia="en-US"/>
    </w:rPr>
  </w:style>
  <w:style w:type="paragraph" w:styleId="Paragraphedeliste">
    <w:name w:val="List Paragraph"/>
    <w:basedOn w:val="Normal"/>
    <w:link w:val="ParagraphedelisteCar"/>
    <w:uiPriority w:val="34"/>
    <w:qFormat/>
    <w:rsid w:val="00393781"/>
    <w:pPr>
      <w:ind w:left="720"/>
      <w:contextualSpacing/>
    </w:pPr>
  </w:style>
  <w:style w:type="paragraph" w:customStyle="1" w:styleId="Nom">
    <w:name w:val="Nom"/>
    <w:basedOn w:val="Normal"/>
    <w:next w:val="Normal"/>
    <w:link w:val="NomCar"/>
    <w:qFormat/>
    <w:rsid w:val="006E20B4"/>
    <w:pPr>
      <w:keepNext/>
      <w:spacing w:before="240" w:after="120"/>
      <w:ind w:firstLine="357"/>
    </w:pPr>
    <w:rPr>
      <w:rFonts w:ascii="Arial" w:hAnsi="Arial"/>
      <w:b/>
      <w:sz w:val="21"/>
      <w:szCs w:val="22"/>
    </w:rPr>
  </w:style>
  <w:style w:type="character" w:customStyle="1" w:styleId="NomCar">
    <w:name w:val="Nom Car"/>
    <w:link w:val="Nom"/>
    <w:rsid w:val="006E20B4"/>
    <w:rPr>
      <w:rFonts w:ascii="Arial" w:eastAsia="Times New Roman" w:hAnsi="Arial"/>
      <w:b/>
      <w:sz w:val="21"/>
      <w:lang w:eastAsia="fr-FR"/>
    </w:rPr>
  </w:style>
  <w:style w:type="paragraph" w:styleId="Pieddepage">
    <w:name w:val="footer"/>
    <w:basedOn w:val="Normal"/>
    <w:link w:val="PieddepageCar"/>
    <w:rsid w:val="001358B1"/>
    <w:pPr>
      <w:tabs>
        <w:tab w:val="right" w:pos="9600"/>
      </w:tabs>
    </w:pPr>
    <w:rPr>
      <w:sz w:val="20"/>
      <w:lang w:val="x-none"/>
    </w:rPr>
  </w:style>
  <w:style w:type="character" w:customStyle="1" w:styleId="PieddepageCar">
    <w:name w:val="Pied de page Car"/>
    <w:link w:val="Pieddepage"/>
    <w:rsid w:val="001358B1"/>
    <w:rPr>
      <w:rFonts w:ascii="Times New Roman" w:eastAsia="Times New Roman" w:hAnsi="Times New Roman" w:cs="Times New Roman"/>
      <w:sz w:val="20"/>
      <w:szCs w:val="20"/>
      <w:lang w:val="x-none" w:eastAsia="fr-FR"/>
    </w:rPr>
  </w:style>
  <w:style w:type="paragraph" w:styleId="En-tte">
    <w:name w:val="header"/>
    <w:basedOn w:val="Normal"/>
    <w:link w:val="En-tteCar"/>
    <w:rsid w:val="001358B1"/>
    <w:pPr>
      <w:tabs>
        <w:tab w:val="right" w:pos="9620"/>
      </w:tabs>
      <w:spacing w:after="440"/>
    </w:pPr>
    <w:rPr>
      <w:sz w:val="20"/>
      <w:lang w:val="x-none"/>
    </w:rPr>
  </w:style>
  <w:style w:type="character" w:customStyle="1" w:styleId="En-tteCar">
    <w:name w:val="En-tête Car"/>
    <w:link w:val="En-tte"/>
    <w:rsid w:val="001358B1"/>
    <w:rPr>
      <w:rFonts w:ascii="Times New Roman" w:eastAsia="Times New Roman" w:hAnsi="Times New Roman" w:cs="Times New Roman"/>
      <w:sz w:val="20"/>
      <w:szCs w:val="20"/>
      <w:lang w:val="x-none" w:eastAsia="fr-FR"/>
    </w:rPr>
  </w:style>
  <w:style w:type="character" w:customStyle="1" w:styleId="st">
    <w:name w:val="st"/>
    <w:basedOn w:val="Policepardfaut"/>
    <w:rsid w:val="001358B1"/>
  </w:style>
  <w:style w:type="character" w:styleId="Accentuation">
    <w:name w:val="Emphasis"/>
    <w:uiPriority w:val="20"/>
    <w:qFormat/>
    <w:rsid w:val="001358B1"/>
    <w:rPr>
      <w:i/>
      <w:iCs/>
    </w:rPr>
  </w:style>
  <w:style w:type="paragraph" w:customStyle="1" w:styleId="CarCar1">
    <w:name w:val="Car Car1"/>
    <w:basedOn w:val="Normal"/>
    <w:next w:val="Titre3"/>
    <w:autoRedefine/>
    <w:rsid w:val="007570C7"/>
    <w:pPr>
      <w:spacing w:after="160" w:line="240" w:lineRule="exact"/>
      <w:jc w:val="left"/>
    </w:pPr>
    <w:rPr>
      <w:rFonts w:ascii="Arial" w:hAnsi="Arial"/>
      <w:sz w:val="20"/>
      <w:lang w:val="en-US" w:eastAsia="en-US"/>
    </w:rPr>
  </w:style>
  <w:style w:type="paragraph" w:customStyle="1" w:styleId="Default">
    <w:name w:val="Default"/>
    <w:rsid w:val="000D147E"/>
    <w:pPr>
      <w:autoSpaceDE w:val="0"/>
      <w:autoSpaceDN w:val="0"/>
      <w:adjustRightInd w:val="0"/>
    </w:pPr>
    <w:rPr>
      <w:rFonts w:ascii="Trebuchet MS" w:eastAsia="Times New Roman" w:hAnsi="Trebuchet MS" w:cs="Trebuchet MS"/>
      <w:color w:val="000000"/>
      <w:sz w:val="24"/>
      <w:szCs w:val="24"/>
    </w:rPr>
  </w:style>
  <w:style w:type="paragraph" w:styleId="Commentaire">
    <w:name w:val="annotation text"/>
    <w:basedOn w:val="Normal"/>
    <w:link w:val="CommentaireCar"/>
    <w:semiHidden/>
    <w:rsid w:val="00014109"/>
    <w:rPr>
      <w:rFonts w:eastAsia="SimSun"/>
      <w:sz w:val="20"/>
    </w:rPr>
  </w:style>
  <w:style w:type="character" w:customStyle="1" w:styleId="CommentaireCar">
    <w:name w:val="Commentaire Car"/>
    <w:link w:val="Commentaire"/>
    <w:semiHidden/>
    <w:rsid w:val="00014109"/>
    <w:rPr>
      <w:rFonts w:ascii="Times New Roman" w:eastAsia="SimSun" w:hAnsi="Times New Roman"/>
      <w:lang w:eastAsia="fr-FR"/>
    </w:rPr>
  </w:style>
  <w:style w:type="paragraph" w:styleId="TM3">
    <w:name w:val="toc 3"/>
    <w:basedOn w:val="Normal"/>
    <w:next w:val="Normal"/>
    <w:uiPriority w:val="39"/>
    <w:rsid w:val="00014109"/>
    <w:pPr>
      <w:tabs>
        <w:tab w:val="right" w:pos="9600"/>
      </w:tabs>
      <w:spacing w:after="0"/>
    </w:pPr>
    <w:rPr>
      <w:rFonts w:eastAsia="SimSun"/>
      <w:sz w:val="20"/>
    </w:rPr>
  </w:style>
  <w:style w:type="paragraph" w:styleId="TM2">
    <w:name w:val="toc 2"/>
    <w:basedOn w:val="Normal"/>
    <w:next w:val="Normal"/>
    <w:uiPriority w:val="39"/>
    <w:rsid w:val="00014109"/>
    <w:pPr>
      <w:tabs>
        <w:tab w:val="right" w:pos="9600"/>
      </w:tabs>
      <w:spacing w:before="240" w:after="0"/>
    </w:pPr>
    <w:rPr>
      <w:rFonts w:eastAsia="SimSun"/>
      <w:b/>
    </w:rPr>
  </w:style>
  <w:style w:type="paragraph" w:styleId="TM1">
    <w:name w:val="toc 1"/>
    <w:basedOn w:val="Normal"/>
    <w:next w:val="Normal"/>
    <w:uiPriority w:val="39"/>
    <w:rsid w:val="00014109"/>
    <w:pPr>
      <w:tabs>
        <w:tab w:val="right" w:pos="9600"/>
      </w:tabs>
      <w:spacing w:before="480" w:after="0"/>
    </w:pPr>
    <w:rPr>
      <w:rFonts w:eastAsia="SimSun"/>
      <w:b/>
      <w:caps/>
    </w:rPr>
  </w:style>
  <w:style w:type="paragraph" w:customStyle="1" w:styleId="numrationnontitre">
    <w:name w:val="énumération non titrée"/>
    <w:basedOn w:val="Normal"/>
    <w:rsid w:val="00014109"/>
    <w:pPr>
      <w:numPr>
        <w:numId w:val="3"/>
      </w:numPr>
    </w:pPr>
    <w:rPr>
      <w:rFonts w:eastAsia="SimSun"/>
    </w:rPr>
  </w:style>
  <w:style w:type="paragraph" w:customStyle="1" w:styleId="numrationtitre">
    <w:name w:val="énumération titrée"/>
    <w:basedOn w:val="Normal"/>
    <w:next w:val="titrenumration"/>
    <w:rsid w:val="00014109"/>
    <w:pPr>
      <w:ind w:left="360"/>
    </w:pPr>
    <w:rPr>
      <w:rFonts w:eastAsia="SimSun"/>
    </w:rPr>
  </w:style>
  <w:style w:type="paragraph" w:customStyle="1" w:styleId="titrenumration">
    <w:name w:val="titre énumération"/>
    <w:basedOn w:val="Normal"/>
    <w:next w:val="numrationtitre"/>
    <w:rsid w:val="00014109"/>
    <w:pPr>
      <w:keepNext/>
      <w:numPr>
        <w:numId w:val="2"/>
      </w:numPr>
      <w:tabs>
        <w:tab w:val="clear" w:pos="360"/>
      </w:tabs>
      <w:spacing w:after="0"/>
      <w:ind w:left="357" w:hanging="357"/>
    </w:pPr>
    <w:rPr>
      <w:rFonts w:eastAsia="SimSun"/>
      <w:b/>
    </w:rPr>
  </w:style>
  <w:style w:type="character" w:styleId="Lienhypertexte">
    <w:name w:val="Hyperlink"/>
    <w:rsid w:val="00014109"/>
    <w:rPr>
      <w:color w:val="0000FF"/>
      <w:u w:val="single"/>
    </w:rPr>
  </w:style>
  <w:style w:type="character" w:styleId="Numrodepage">
    <w:name w:val="page number"/>
    <w:rsid w:val="00014109"/>
  </w:style>
  <w:style w:type="paragraph" w:styleId="Listepuces">
    <w:name w:val="List Bullet"/>
    <w:basedOn w:val="Normal"/>
    <w:uiPriority w:val="99"/>
    <w:rsid w:val="00014109"/>
    <w:pPr>
      <w:numPr>
        <w:numId w:val="4"/>
      </w:numPr>
    </w:pPr>
    <w:rPr>
      <w:rFonts w:eastAsia="SimSun"/>
    </w:rPr>
  </w:style>
  <w:style w:type="paragraph" w:styleId="Index1">
    <w:name w:val="index 1"/>
    <w:basedOn w:val="Normal"/>
    <w:next w:val="Normal"/>
    <w:autoRedefine/>
    <w:uiPriority w:val="99"/>
    <w:rsid w:val="00014109"/>
    <w:pPr>
      <w:ind w:left="240" w:hanging="240"/>
    </w:pPr>
    <w:rPr>
      <w:rFonts w:eastAsia="SimSun"/>
    </w:rPr>
  </w:style>
  <w:style w:type="paragraph" w:styleId="Textebrut">
    <w:name w:val="Plain Text"/>
    <w:basedOn w:val="Normal"/>
    <w:link w:val="TextebrutCar"/>
    <w:rsid w:val="00014109"/>
    <w:pPr>
      <w:spacing w:after="0"/>
      <w:jc w:val="left"/>
    </w:pPr>
    <w:rPr>
      <w:rFonts w:ascii="Courier" w:eastAsia="SimSun" w:hAnsi="Courier"/>
      <w:szCs w:val="24"/>
    </w:rPr>
  </w:style>
  <w:style w:type="character" w:customStyle="1" w:styleId="TextebrutCar">
    <w:name w:val="Texte brut Car"/>
    <w:link w:val="Textebrut"/>
    <w:rsid w:val="00014109"/>
    <w:rPr>
      <w:rFonts w:ascii="Courier" w:eastAsia="SimSun" w:hAnsi="Courier"/>
      <w:sz w:val="24"/>
      <w:szCs w:val="24"/>
      <w:lang w:eastAsia="fr-FR"/>
    </w:rPr>
  </w:style>
  <w:style w:type="paragraph" w:styleId="Corpsdetexte">
    <w:name w:val="Body Text"/>
    <w:basedOn w:val="Normal"/>
    <w:link w:val="CorpsdetexteCar"/>
    <w:rsid w:val="00014109"/>
    <w:pPr>
      <w:spacing w:after="0"/>
      <w:jc w:val="left"/>
    </w:pPr>
    <w:rPr>
      <w:rFonts w:ascii="Comic Sans MS" w:eastAsia="SimSun" w:hAnsi="Comic Sans MS"/>
      <w:sz w:val="22"/>
    </w:rPr>
  </w:style>
  <w:style w:type="character" w:customStyle="1" w:styleId="CorpsdetexteCar">
    <w:name w:val="Corps de texte Car"/>
    <w:link w:val="Corpsdetexte"/>
    <w:rsid w:val="00014109"/>
    <w:rPr>
      <w:rFonts w:ascii="Comic Sans MS" w:eastAsia="SimSun" w:hAnsi="Comic Sans MS"/>
      <w:sz w:val="22"/>
      <w:lang w:eastAsia="fr-FR"/>
    </w:rPr>
  </w:style>
  <w:style w:type="paragraph" w:customStyle="1" w:styleId="texte">
    <w:name w:val="texte"/>
    <w:basedOn w:val="Titre2"/>
    <w:rsid w:val="00014109"/>
    <w:pPr>
      <w:keepNext w:val="0"/>
      <w:numPr>
        <w:ilvl w:val="0"/>
        <w:numId w:val="0"/>
      </w:numPr>
      <w:overflowPunct w:val="0"/>
      <w:autoSpaceDE w:val="0"/>
      <w:autoSpaceDN w:val="0"/>
      <w:adjustRightInd w:val="0"/>
      <w:spacing w:before="240" w:after="0"/>
      <w:ind w:left="720" w:firstLine="720"/>
      <w:jc w:val="both"/>
      <w:textAlignment w:val="baseline"/>
      <w:outlineLvl w:val="9"/>
    </w:pPr>
    <w:rPr>
      <w:rFonts w:eastAsia="SimSun"/>
      <w:b w:val="0"/>
      <w:color w:val="000080"/>
      <w:sz w:val="24"/>
      <w:szCs w:val="24"/>
      <w:u w:val="none"/>
    </w:rPr>
  </w:style>
  <w:style w:type="paragraph" w:styleId="NormalWeb">
    <w:name w:val="Normal (Web)"/>
    <w:basedOn w:val="Normal"/>
    <w:rsid w:val="00014109"/>
    <w:pPr>
      <w:spacing w:before="100" w:beforeAutospacing="1" w:after="100" w:afterAutospacing="1"/>
      <w:jc w:val="left"/>
    </w:pPr>
    <w:rPr>
      <w:rFonts w:eastAsia="SimSun"/>
      <w:color w:val="343013"/>
      <w:szCs w:val="24"/>
    </w:rPr>
  </w:style>
  <w:style w:type="character" w:styleId="lev">
    <w:name w:val="Strong"/>
    <w:uiPriority w:val="22"/>
    <w:qFormat/>
    <w:rsid w:val="00014109"/>
    <w:rPr>
      <w:b/>
      <w:bCs/>
    </w:rPr>
  </w:style>
  <w:style w:type="paragraph" w:customStyle="1" w:styleId="CharChar1">
    <w:name w:val="Char Char1"/>
    <w:basedOn w:val="Normal"/>
    <w:rsid w:val="00014109"/>
    <w:pPr>
      <w:spacing w:after="160" w:line="240" w:lineRule="exact"/>
      <w:jc w:val="left"/>
    </w:pPr>
    <w:rPr>
      <w:rFonts w:ascii="Tahoma" w:eastAsia="SimSun" w:hAnsi="Tahoma" w:cs="Arial"/>
      <w:bCs/>
      <w:lang w:val="en-US" w:eastAsia="en-US"/>
    </w:rPr>
  </w:style>
  <w:style w:type="paragraph" w:styleId="Titre">
    <w:name w:val="Title"/>
    <w:basedOn w:val="Normal"/>
    <w:next w:val="Normal"/>
    <w:link w:val="TitreCar"/>
    <w:uiPriority w:val="10"/>
    <w:qFormat/>
    <w:rsid w:val="00014109"/>
    <w:pPr>
      <w:spacing w:before="240" w:after="60"/>
      <w:jc w:val="center"/>
      <w:outlineLvl w:val="0"/>
    </w:pPr>
    <w:rPr>
      <w:rFonts w:ascii="Cambria" w:eastAsia="SimSun" w:hAnsi="Cambria"/>
      <w:b/>
      <w:bCs/>
      <w:kern w:val="28"/>
      <w:sz w:val="32"/>
      <w:szCs w:val="32"/>
    </w:rPr>
  </w:style>
  <w:style w:type="character" w:customStyle="1" w:styleId="TitreCar">
    <w:name w:val="Titre Car"/>
    <w:link w:val="Titre"/>
    <w:uiPriority w:val="10"/>
    <w:rsid w:val="00014109"/>
    <w:rPr>
      <w:rFonts w:ascii="Cambria" w:eastAsia="SimSun" w:hAnsi="Cambria"/>
      <w:b/>
      <w:bCs/>
      <w:kern w:val="28"/>
      <w:sz w:val="32"/>
      <w:szCs w:val="32"/>
      <w:lang w:eastAsia="fr-FR"/>
    </w:rPr>
  </w:style>
  <w:style w:type="paragraph" w:customStyle="1" w:styleId="SousChap">
    <w:name w:val="SousChap"/>
    <w:basedOn w:val="Normal"/>
    <w:rsid w:val="00014109"/>
    <w:pPr>
      <w:numPr>
        <w:numId w:val="5"/>
      </w:numPr>
      <w:suppressAutoHyphens/>
      <w:spacing w:after="360" w:line="360" w:lineRule="auto"/>
      <w:ind w:left="714" w:hanging="357"/>
    </w:pPr>
    <w:rPr>
      <w:rFonts w:ascii="Verdana" w:eastAsia="SimSun" w:hAnsi="Verdana"/>
      <w:b/>
      <w:bCs/>
      <w:sz w:val="22"/>
      <w:szCs w:val="22"/>
    </w:rPr>
  </w:style>
  <w:style w:type="paragraph" w:customStyle="1" w:styleId="Norm">
    <w:name w:val="Norm"/>
    <w:basedOn w:val="Normal"/>
    <w:rsid w:val="00014109"/>
    <w:pPr>
      <w:suppressAutoHyphens/>
      <w:spacing w:after="120" w:line="360" w:lineRule="auto"/>
    </w:pPr>
    <w:rPr>
      <w:rFonts w:ascii="Verdana" w:eastAsia="SimSun" w:hAnsi="Verdana"/>
      <w:sz w:val="20"/>
    </w:rPr>
  </w:style>
  <w:style w:type="paragraph" w:styleId="Objetducommentaire">
    <w:name w:val="annotation subject"/>
    <w:basedOn w:val="Commentaire"/>
    <w:next w:val="Commentaire"/>
    <w:link w:val="ObjetducommentaireCar"/>
    <w:rsid w:val="00014109"/>
    <w:pPr>
      <w:spacing w:after="0"/>
    </w:pPr>
    <w:rPr>
      <w:rFonts w:ascii="Verdana" w:hAnsi="Verdana"/>
      <w:b/>
      <w:bCs/>
      <w:lang w:val="x-none" w:eastAsia="x-none"/>
    </w:rPr>
  </w:style>
  <w:style w:type="character" w:customStyle="1" w:styleId="ObjetducommentaireCar">
    <w:name w:val="Objet du commentaire Car"/>
    <w:link w:val="Objetducommentaire"/>
    <w:rsid w:val="00014109"/>
    <w:rPr>
      <w:rFonts w:ascii="Verdana" w:eastAsia="SimSun" w:hAnsi="Verdana"/>
      <w:b/>
      <w:bCs/>
      <w:lang w:val="x-none" w:eastAsia="x-none"/>
    </w:rPr>
  </w:style>
  <w:style w:type="paragraph" w:styleId="TM8">
    <w:name w:val="toc 8"/>
    <w:basedOn w:val="Normal"/>
    <w:next w:val="Normal"/>
    <w:autoRedefine/>
    <w:rsid w:val="00014109"/>
    <w:pPr>
      <w:spacing w:after="0"/>
    </w:pPr>
    <w:rPr>
      <w:rFonts w:ascii="Verdana" w:eastAsia="SimSun" w:hAnsi="Verdana"/>
      <w:sz w:val="22"/>
      <w:szCs w:val="26"/>
    </w:rPr>
  </w:style>
  <w:style w:type="paragraph" w:styleId="TM9">
    <w:name w:val="toc 9"/>
    <w:basedOn w:val="Normal"/>
    <w:next w:val="Normal"/>
    <w:autoRedefine/>
    <w:rsid w:val="00014109"/>
    <w:pPr>
      <w:spacing w:after="0"/>
    </w:pPr>
    <w:rPr>
      <w:rFonts w:ascii="Verdana" w:eastAsia="SimSun" w:hAnsi="Verdana"/>
      <w:sz w:val="22"/>
      <w:szCs w:val="26"/>
    </w:rPr>
  </w:style>
  <w:style w:type="paragraph" w:styleId="Notedebasdepage">
    <w:name w:val="footnote text"/>
    <w:basedOn w:val="Normal"/>
    <w:link w:val="NotedebasdepageCar"/>
    <w:rsid w:val="00014109"/>
    <w:pPr>
      <w:spacing w:after="0"/>
    </w:pPr>
    <w:rPr>
      <w:rFonts w:ascii="Verdana" w:eastAsia="SimSun" w:hAnsi="Verdana"/>
      <w:sz w:val="20"/>
      <w:lang w:val="x-none" w:eastAsia="x-none"/>
    </w:rPr>
  </w:style>
  <w:style w:type="character" w:customStyle="1" w:styleId="NotedebasdepageCar">
    <w:name w:val="Note de bas de page Car"/>
    <w:link w:val="Notedebasdepage"/>
    <w:rsid w:val="00014109"/>
    <w:rPr>
      <w:rFonts w:ascii="Verdana" w:eastAsia="SimSun" w:hAnsi="Verdana"/>
      <w:lang w:val="x-none" w:eastAsia="x-none"/>
    </w:rPr>
  </w:style>
  <w:style w:type="character" w:styleId="Appelnotedebasdep">
    <w:name w:val="footnote reference"/>
    <w:rsid w:val="00014109"/>
    <w:rPr>
      <w:vertAlign w:val="superscript"/>
    </w:rPr>
  </w:style>
  <w:style w:type="paragraph" w:customStyle="1" w:styleId="nom0">
    <w:name w:val="nom"/>
    <w:basedOn w:val="Normal"/>
    <w:link w:val="nomCar0"/>
    <w:qFormat/>
    <w:rsid w:val="00014109"/>
    <w:pPr>
      <w:spacing w:before="240" w:after="0"/>
    </w:pPr>
    <w:rPr>
      <w:rFonts w:ascii="Verdana" w:eastAsia="SimSun" w:hAnsi="Verdana"/>
      <w:b/>
      <w:bCs/>
      <w:sz w:val="20"/>
      <w:lang w:val="x-none" w:eastAsia="x-none"/>
    </w:rPr>
  </w:style>
  <w:style w:type="character" w:customStyle="1" w:styleId="nomCar0">
    <w:name w:val="nom Car"/>
    <w:link w:val="nom0"/>
    <w:rsid w:val="00014109"/>
    <w:rPr>
      <w:rFonts w:ascii="Verdana" w:eastAsia="SimSun" w:hAnsi="Verdana"/>
      <w:b/>
      <w:bCs/>
      <w:lang w:val="x-none" w:eastAsia="x-none"/>
    </w:rPr>
  </w:style>
  <w:style w:type="character" w:customStyle="1" w:styleId="nomCarCar">
    <w:name w:val="nom Car Car"/>
    <w:rsid w:val="00014109"/>
    <w:rPr>
      <w:rFonts w:ascii="Verdana" w:hAnsi="Verdana"/>
      <w:b/>
      <w:bCs/>
      <w:lang w:val="x-none" w:eastAsia="x-none"/>
    </w:rPr>
  </w:style>
  <w:style w:type="paragraph" w:styleId="Index2">
    <w:name w:val="index 2"/>
    <w:basedOn w:val="Normal"/>
    <w:next w:val="Normal"/>
    <w:autoRedefine/>
    <w:rsid w:val="00014109"/>
    <w:pPr>
      <w:spacing w:after="0"/>
      <w:ind w:left="400" w:hanging="200"/>
    </w:pPr>
    <w:rPr>
      <w:rFonts w:ascii="Verdana" w:eastAsia="SimSun" w:hAnsi="Verdana"/>
      <w:sz w:val="20"/>
      <w:szCs w:val="24"/>
    </w:rPr>
  </w:style>
  <w:style w:type="paragraph" w:styleId="Index3">
    <w:name w:val="index 3"/>
    <w:basedOn w:val="Normal"/>
    <w:next w:val="Normal"/>
    <w:autoRedefine/>
    <w:rsid w:val="00014109"/>
    <w:pPr>
      <w:spacing w:after="0"/>
      <w:ind w:left="600" w:hanging="200"/>
    </w:pPr>
    <w:rPr>
      <w:rFonts w:ascii="Verdana" w:eastAsia="SimSun" w:hAnsi="Verdana"/>
      <w:sz w:val="20"/>
      <w:szCs w:val="24"/>
    </w:rPr>
  </w:style>
  <w:style w:type="paragraph" w:styleId="Index4">
    <w:name w:val="index 4"/>
    <w:basedOn w:val="Normal"/>
    <w:next w:val="Normal"/>
    <w:autoRedefine/>
    <w:rsid w:val="00014109"/>
    <w:pPr>
      <w:spacing w:after="0"/>
      <w:ind w:left="800" w:hanging="200"/>
    </w:pPr>
    <w:rPr>
      <w:rFonts w:ascii="Verdana" w:eastAsia="SimSun" w:hAnsi="Verdana"/>
      <w:sz w:val="20"/>
      <w:szCs w:val="24"/>
    </w:rPr>
  </w:style>
  <w:style w:type="paragraph" w:styleId="Index5">
    <w:name w:val="index 5"/>
    <w:basedOn w:val="Normal"/>
    <w:next w:val="Normal"/>
    <w:autoRedefine/>
    <w:rsid w:val="00014109"/>
    <w:pPr>
      <w:spacing w:after="0"/>
      <w:ind w:left="1000" w:hanging="200"/>
    </w:pPr>
    <w:rPr>
      <w:rFonts w:ascii="Verdana" w:eastAsia="SimSun" w:hAnsi="Verdana"/>
      <w:sz w:val="20"/>
      <w:szCs w:val="24"/>
    </w:rPr>
  </w:style>
  <w:style w:type="paragraph" w:styleId="Index6">
    <w:name w:val="index 6"/>
    <w:basedOn w:val="Normal"/>
    <w:next w:val="Normal"/>
    <w:autoRedefine/>
    <w:rsid w:val="00014109"/>
    <w:pPr>
      <w:spacing w:after="0"/>
      <w:ind w:left="1200" w:hanging="200"/>
    </w:pPr>
    <w:rPr>
      <w:rFonts w:ascii="Verdana" w:eastAsia="SimSun" w:hAnsi="Verdana"/>
      <w:sz w:val="20"/>
      <w:szCs w:val="24"/>
    </w:rPr>
  </w:style>
  <w:style w:type="paragraph" w:styleId="Index7">
    <w:name w:val="index 7"/>
    <w:basedOn w:val="Normal"/>
    <w:next w:val="Normal"/>
    <w:autoRedefine/>
    <w:rsid w:val="00014109"/>
    <w:pPr>
      <w:spacing w:after="0"/>
      <w:ind w:left="1400" w:hanging="200"/>
    </w:pPr>
    <w:rPr>
      <w:rFonts w:ascii="Verdana" w:eastAsia="SimSun" w:hAnsi="Verdana"/>
      <w:sz w:val="20"/>
      <w:szCs w:val="24"/>
    </w:rPr>
  </w:style>
  <w:style w:type="paragraph" w:styleId="Index8">
    <w:name w:val="index 8"/>
    <w:basedOn w:val="Normal"/>
    <w:next w:val="Normal"/>
    <w:autoRedefine/>
    <w:rsid w:val="00014109"/>
    <w:pPr>
      <w:spacing w:after="0"/>
      <w:ind w:left="1600" w:hanging="200"/>
    </w:pPr>
    <w:rPr>
      <w:rFonts w:ascii="Verdana" w:eastAsia="SimSun" w:hAnsi="Verdana"/>
      <w:sz w:val="20"/>
      <w:szCs w:val="24"/>
    </w:rPr>
  </w:style>
  <w:style w:type="paragraph" w:styleId="Index9">
    <w:name w:val="index 9"/>
    <w:basedOn w:val="Normal"/>
    <w:next w:val="Normal"/>
    <w:autoRedefine/>
    <w:rsid w:val="00014109"/>
    <w:pPr>
      <w:spacing w:after="0"/>
      <w:ind w:left="1800" w:hanging="200"/>
    </w:pPr>
    <w:rPr>
      <w:rFonts w:ascii="Verdana" w:eastAsia="SimSun" w:hAnsi="Verdana"/>
      <w:sz w:val="20"/>
      <w:szCs w:val="24"/>
    </w:rPr>
  </w:style>
  <w:style w:type="paragraph" w:styleId="Titreindex">
    <w:name w:val="index heading"/>
    <w:basedOn w:val="Normal"/>
    <w:next w:val="Index1"/>
    <w:rsid w:val="00014109"/>
    <w:pPr>
      <w:spacing w:after="0"/>
    </w:pPr>
    <w:rPr>
      <w:rFonts w:ascii="Verdana" w:eastAsia="SimSun" w:hAnsi="Verdana"/>
      <w:sz w:val="20"/>
      <w:szCs w:val="24"/>
    </w:rPr>
  </w:style>
  <w:style w:type="paragraph" w:customStyle="1" w:styleId="Paragraphedeliste1">
    <w:name w:val="Paragraphe de liste1"/>
    <w:basedOn w:val="Normal"/>
    <w:rsid w:val="00014109"/>
    <w:pPr>
      <w:spacing w:after="200" w:line="276" w:lineRule="auto"/>
      <w:ind w:left="720"/>
      <w:contextualSpacing/>
      <w:jc w:val="left"/>
    </w:pPr>
    <w:rPr>
      <w:rFonts w:ascii="Calibri" w:eastAsia="SimSun" w:hAnsi="Calibri" w:cs="Calibri"/>
      <w:sz w:val="22"/>
      <w:szCs w:val="22"/>
      <w:lang w:eastAsia="en-US"/>
    </w:rPr>
  </w:style>
  <w:style w:type="paragraph" w:customStyle="1" w:styleId="Direction">
    <w:name w:val="Direction"/>
    <w:basedOn w:val="Normal"/>
    <w:link w:val="DirectionCar"/>
    <w:qFormat/>
    <w:rsid w:val="00361376"/>
    <w:pPr>
      <w:spacing w:after="200" w:line="276" w:lineRule="auto"/>
      <w:ind w:left="708"/>
    </w:pPr>
    <w:rPr>
      <w:rFonts w:ascii="Arial" w:hAnsi="Arial" w:cs="Arial"/>
      <w:i/>
    </w:rPr>
  </w:style>
  <w:style w:type="character" w:customStyle="1" w:styleId="DirectionCar">
    <w:name w:val="Direction Car"/>
    <w:link w:val="Direction"/>
    <w:rsid w:val="00361376"/>
    <w:rPr>
      <w:rFonts w:ascii="Arial" w:eastAsia="Times New Roman" w:hAnsi="Arial" w:cs="Arial"/>
      <w:i/>
      <w:sz w:val="24"/>
    </w:rPr>
  </w:style>
  <w:style w:type="paragraph" w:customStyle="1" w:styleId="Style1">
    <w:name w:val="Style1"/>
    <w:basedOn w:val="Nom"/>
    <w:qFormat/>
    <w:rsid w:val="006549D2"/>
  </w:style>
  <w:style w:type="paragraph" w:customStyle="1" w:styleId="Style2">
    <w:name w:val="Style2"/>
    <w:basedOn w:val="Paragraphedeliste"/>
    <w:link w:val="Style2Car"/>
    <w:qFormat/>
    <w:rsid w:val="00747D2B"/>
    <w:pPr>
      <w:spacing w:after="200" w:line="276" w:lineRule="auto"/>
      <w:ind w:left="0"/>
    </w:pPr>
    <w:rPr>
      <w:rFonts w:ascii="Arial" w:hAnsi="Arial" w:cs="Arial"/>
      <w:b/>
      <w:sz w:val="28"/>
    </w:rPr>
  </w:style>
  <w:style w:type="character" w:customStyle="1" w:styleId="Style2Car">
    <w:name w:val="Style2 Car"/>
    <w:link w:val="Style2"/>
    <w:rsid w:val="00747D2B"/>
    <w:rPr>
      <w:rFonts w:ascii="Arial" w:eastAsia="Times New Roman" w:hAnsi="Arial" w:cs="Arial"/>
      <w:b/>
      <w:sz w:val="28"/>
    </w:rPr>
  </w:style>
  <w:style w:type="paragraph" w:customStyle="1" w:styleId="Style3">
    <w:name w:val="Style3"/>
    <w:basedOn w:val="Paragraphedeliste"/>
    <w:link w:val="Style3Car"/>
    <w:qFormat/>
    <w:rsid w:val="00747D2B"/>
    <w:pPr>
      <w:spacing w:after="200" w:line="276" w:lineRule="auto"/>
      <w:ind w:left="1545" w:hanging="360"/>
    </w:pPr>
    <w:rPr>
      <w:rFonts w:ascii="Arial" w:hAnsi="Arial" w:cs="Arial"/>
      <w:b/>
    </w:rPr>
  </w:style>
  <w:style w:type="character" w:customStyle="1" w:styleId="Style3Car">
    <w:name w:val="Style3 Car"/>
    <w:link w:val="Style3"/>
    <w:rsid w:val="00747D2B"/>
    <w:rPr>
      <w:rFonts w:ascii="Arial" w:eastAsia="Times New Roman" w:hAnsi="Arial" w:cs="Arial"/>
      <w:b/>
      <w:sz w:val="24"/>
    </w:rPr>
  </w:style>
  <w:style w:type="character" w:customStyle="1" w:styleId="ParagraphedelisteCar">
    <w:name w:val="Paragraphe de liste Car"/>
    <w:link w:val="Paragraphedeliste"/>
    <w:uiPriority w:val="34"/>
    <w:rsid w:val="00A713A8"/>
    <w:rPr>
      <w:rFonts w:ascii="Times New Roman" w:eastAsia="Times New Roman" w:hAnsi="Times New Roman"/>
      <w:sz w:val="24"/>
    </w:rPr>
  </w:style>
  <w:style w:type="table" w:styleId="Grilledutableau">
    <w:name w:val="Table Grid"/>
    <w:basedOn w:val="TableauNormal"/>
    <w:uiPriority w:val="59"/>
    <w:rsid w:val="001A70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7186">
      <w:bodyDiv w:val="1"/>
      <w:marLeft w:val="0"/>
      <w:marRight w:val="0"/>
      <w:marTop w:val="0"/>
      <w:marBottom w:val="0"/>
      <w:divBdr>
        <w:top w:val="none" w:sz="0" w:space="0" w:color="auto"/>
        <w:left w:val="none" w:sz="0" w:space="0" w:color="auto"/>
        <w:bottom w:val="none" w:sz="0" w:space="0" w:color="auto"/>
        <w:right w:val="none" w:sz="0" w:space="0" w:color="auto"/>
      </w:divBdr>
    </w:div>
    <w:div w:id="35664476">
      <w:bodyDiv w:val="1"/>
      <w:marLeft w:val="0"/>
      <w:marRight w:val="0"/>
      <w:marTop w:val="0"/>
      <w:marBottom w:val="0"/>
      <w:divBdr>
        <w:top w:val="none" w:sz="0" w:space="0" w:color="auto"/>
        <w:left w:val="none" w:sz="0" w:space="0" w:color="auto"/>
        <w:bottom w:val="none" w:sz="0" w:space="0" w:color="auto"/>
        <w:right w:val="none" w:sz="0" w:space="0" w:color="auto"/>
      </w:divBdr>
    </w:div>
    <w:div w:id="42337059">
      <w:bodyDiv w:val="1"/>
      <w:marLeft w:val="0"/>
      <w:marRight w:val="0"/>
      <w:marTop w:val="0"/>
      <w:marBottom w:val="0"/>
      <w:divBdr>
        <w:top w:val="none" w:sz="0" w:space="0" w:color="auto"/>
        <w:left w:val="none" w:sz="0" w:space="0" w:color="auto"/>
        <w:bottom w:val="none" w:sz="0" w:space="0" w:color="auto"/>
        <w:right w:val="none" w:sz="0" w:space="0" w:color="auto"/>
      </w:divBdr>
    </w:div>
    <w:div w:id="58479562">
      <w:bodyDiv w:val="1"/>
      <w:marLeft w:val="0"/>
      <w:marRight w:val="0"/>
      <w:marTop w:val="0"/>
      <w:marBottom w:val="0"/>
      <w:divBdr>
        <w:top w:val="none" w:sz="0" w:space="0" w:color="auto"/>
        <w:left w:val="none" w:sz="0" w:space="0" w:color="auto"/>
        <w:bottom w:val="none" w:sz="0" w:space="0" w:color="auto"/>
        <w:right w:val="none" w:sz="0" w:space="0" w:color="auto"/>
      </w:divBdr>
    </w:div>
    <w:div w:id="104662988">
      <w:bodyDiv w:val="1"/>
      <w:marLeft w:val="0"/>
      <w:marRight w:val="0"/>
      <w:marTop w:val="0"/>
      <w:marBottom w:val="0"/>
      <w:divBdr>
        <w:top w:val="none" w:sz="0" w:space="0" w:color="auto"/>
        <w:left w:val="none" w:sz="0" w:space="0" w:color="auto"/>
        <w:bottom w:val="none" w:sz="0" w:space="0" w:color="auto"/>
        <w:right w:val="none" w:sz="0" w:space="0" w:color="auto"/>
      </w:divBdr>
    </w:div>
    <w:div w:id="106975331">
      <w:bodyDiv w:val="1"/>
      <w:marLeft w:val="0"/>
      <w:marRight w:val="0"/>
      <w:marTop w:val="0"/>
      <w:marBottom w:val="0"/>
      <w:divBdr>
        <w:top w:val="none" w:sz="0" w:space="0" w:color="auto"/>
        <w:left w:val="none" w:sz="0" w:space="0" w:color="auto"/>
        <w:bottom w:val="none" w:sz="0" w:space="0" w:color="auto"/>
        <w:right w:val="none" w:sz="0" w:space="0" w:color="auto"/>
      </w:divBdr>
    </w:div>
    <w:div w:id="111436497">
      <w:bodyDiv w:val="1"/>
      <w:marLeft w:val="0"/>
      <w:marRight w:val="0"/>
      <w:marTop w:val="0"/>
      <w:marBottom w:val="0"/>
      <w:divBdr>
        <w:top w:val="none" w:sz="0" w:space="0" w:color="auto"/>
        <w:left w:val="none" w:sz="0" w:space="0" w:color="auto"/>
        <w:bottom w:val="none" w:sz="0" w:space="0" w:color="auto"/>
        <w:right w:val="none" w:sz="0" w:space="0" w:color="auto"/>
      </w:divBdr>
    </w:div>
    <w:div w:id="166360577">
      <w:bodyDiv w:val="1"/>
      <w:marLeft w:val="0"/>
      <w:marRight w:val="0"/>
      <w:marTop w:val="0"/>
      <w:marBottom w:val="0"/>
      <w:divBdr>
        <w:top w:val="none" w:sz="0" w:space="0" w:color="auto"/>
        <w:left w:val="none" w:sz="0" w:space="0" w:color="auto"/>
        <w:bottom w:val="none" w:sz="0" w:space="0" w:color="auto"/>
        <w:right w:val="none" w:sz="0" w:space="0" w:color="auto"/>
      </w:divBdr>
    </w:div>
    <w:div w:id="206963083">
      <w:bodyDiv w:val="1"/>
      <w:marLeft w:val="0"/>
      <w:marRight w:val="0"/>
      <w:marTop w:val="0"/>
      <w:marBottom w:val="0"/>
      <w:divBdr>
        <w:top w:val="none" w:sz="0" w:space="0" w:color="auto"/>
        <w:left w:val="none" w:sz="0" w:space="0" w:color="auto"/>
        <w:bottom w:val="none" w:sz="0" w:space="0" w:color="auto"/>
        <w:right w:val="none" w:sz="0" w:space="0" w:color="auto"/>
      </w:divBdr>
    </w:div>
    <w:div w:id="223223365">
      <w:bodyDiv w:val="1"/>
      <w:marLeft w:val="0"/>
      <w:marRight w:val="0"/>
      <w:marTop w:val="0"/>
      <w:marBottom w:val="0"/>
      <w:divBdr>
        <w:top w:val="none" w:sz="0" w:space="0" w:color="auto"/>
        <w:left w:val="none" w:sz="0" w:space="0" w:color="auto"/>
        <w:bottom w:val="none" w:sz="0" w:space="0" w:color="auto"/>
        <w:right w:val="none" w:sz="0" w:space="0" w:color="auto"/>
      </w:divBdr>
    </w:div>
    <w:div w:id="231624168">
      <w:bodyDiv w:val="1"/>
      <w:marLeft w:val="0"/>
      <w:marRight w:val="0"/>
      <w:marTop w:val="0"/>
      <w:marBottom w:val="0"/>
      <w:divBdr>
        <w:top w:val="none" w:sz="0" w:space="0" w:color="auto"/>
        <w:left w:val="none" w:sz="0" w:space="0" w:color="auto"/>
        <w:bottom w:val="none" w:sz="0" w:space="0" w:color="auto"/>
        <w:right w:val="none" w:sz="0" w:space="0" w:color="auto"/>
      </w:divBdr>
    </w:div>
    <w:div w:id="255022729">
      <w:bodyDiv w:val="1"/>
      <w:marLeft w:val="0"/>
      <w:marRight w:val="0"/>
      <w:marTop w:val="0"/>
      <w:marBottom w:val="0"/>
      <w:divBdr>
        <w:top w:val="none" w:sz="0" w:space="0" w:color="auto"/>
        <w:left w:val="none" w:sz="0" w:space="0" w:color="auto"/>
        <w:bottom w:val="none" w:sz="0" w:space="0" w:color="auto"/>
        <w:right w:val="none" w:sz="0" w:space="0" w:color="auto"/>
      </w:divBdr>
    </w:div>
    <w:div w:id="287669268">
      <w:bodyDiv w:val="1"/>
      <w:marLeft w:val="0"/>
      <w:marRight w:val="0"/>
      <w:marTop w:val="0"/>
      <w:marBottom w:val="0"/>
      <w:divBdr>
        <w:top w:val="none" w:sz="0" w:space="0" w:color="auto"/>
        <w:left w:val="none" w:sz="0" w:space="0" w:color="auto"/>
        <w:bottom w:val="none" w:sz="0" w:space="0" w:color="auto"/>
        <w:right w:val="none" w:sz="0" w:space="0" w:color="auto"/>
      </w:divBdr>
    </w:div>
    <w:div w:id="293607572">
      <w:bodyDiv w:val="1"/>
      <w:marLeft w:val="0"/>
      <w:marRight w:val="0"/>
      <w:marTop w:val="0"/>
      <w:marBottom w:val="0"/>
      <w:divBdr>
        <w:top w:val="none" w:sz="0" w:space="0" w:color="auto"/>
        <w:left w:val="none" w:sz="0" w:space="0" w:color="auto"/>
        <w:bottom w:val="none" w:sz="0" w:space="0" w:color="auto"/>
        <w:right w:val="none" w:sz="0" w:space="0" w:color="auto"/>
      </w:divBdr>
    </w:div>
    <w:div w:id="319043060">
      <w:bodyDiv w:val="1"/>
      <w:marLeft w:val="0"/>
      <w:marRight w:val="0"/>
      <w:marTop w:val="0"/>
      <w:marBottom w:val="0"/>
      <w:divBdr>
        <w:top w:val="none" w:sz="0" w:space="0" w:color="auto"/>
        <w:left w:val="none" w:sz="0" w:space="0" w:color="auto"/>
        <w:bottom w:val="none" w:sz="0" w:space="0" w:color="auto"/>
        <w:right w:val="none" w:sz="0" w:space="0" w:color="auto"/>
      </w:divBdr>
    </w:div>
    <w:div w:id="335153815">
      <w:bodyDiv w:val="1"/>
      <w:marLeft w:val="0"/>
      <w:marRight w:val="0"/>
      <w:marTop w:val="0"/>
      <w:marBottom w:val="0"/>
      <w:divBdr>
        <w:top w:val="none" w:sz="0" w:space="0" w:color="auto"/>
        <w:left w:val="none" w:sz="0" w:space="0" w:color="auto"/>
        <w:bottom w:val="none" w:sz="0" w:space="0" w:color="auto"/>
        <w:right w:val="none" w:sz="0" w:space="0" w:color="auto"/>
      </w:divBdr>
    </w:div>
    <w:div w:id="349185159">
      <w:bodyDiv w:val="1"/>
      <w:marLeft w:val="0"/>
      <w:marRight w:val="0"/>
      <w:marTop w:val="0"/>
      <w:marBottom w:val="0"/>
      <w:divBdr>
        <w:top w:val="none" w:sz="0" w:space="0" w:color="auto"/>
        <w:left w:val="none" w:sz="0" w:space="0" w:color="auto"/>
        <w:bottom w:val="none" w:sz="0" w:space="0" w:color="auto"/>
        <w:right w:val="none" w:sz="0" w:space="0" w:color="auto"/>
      </w:divBdr>
    </w:div>
    <w:div w:id="350573402">
      <w:bodyDiv w:val="1"/>
      <w:marLeft w:val="0"/>
      <w:marRight w:val="0"/>
      <w:marTop w:val="0"/>
      <w:marBottom w:val="0"/>
      <w:divBdr>
        <w:top w:val="none" w:sz="0" w:space="0" w:color="auto"/>
        <w:left w:val="none" w:sz="0" w:space="0" w:color="auto"/>
        <w:bottom w:val="none" w:sz="0" w:space="0" w:color="auto"/>
        <w:right w:val="none" w:sz="0" w:space="0" w:color="auto"/>
      </w:divBdr>
    </w:div>
    <w:div w:id="357508014">
      <w:bodyDiv w:val="1"/>
      <w:marLeft w:val="0"/>
      <w:marRight w:val="0"/>
      <w:marTop w:val="0"/>
      <w:marBottom w:val="0"/>
      <w:divBdr>
        <w:top w:val="none" w:sz="0" w:space="0" w:color="auto"/>
        <w:left w:val="none" w:sz="0" w:space="0" w:color="auto"/>
        <w:bottom w:val="none" w:sz="0" w:space="0" w:color="auto"/>
        <w:right w:val="none" w:sz="0" w:space="0" w:color="auto"/>
      </w:divBdr>
    </w:div>
    <w:div w:id="362562621">
      <w:bodyDiv w:val="1"/>
      <w:marLeft w:val="0"/>
      <w:marRight w:val="0"/>
      <w:marTop w:val="0"/>
      <w:marBottom w:val="0"/>
      <w:divBdr>
        <w:top w:val="none" w:sz="0" w:space="0" w:color="auto"/>
        <w:left w:val="none" w:sz="0" w:space="0" w:color="auto"/>
        <w:bottom w:val="none" w:sz="0" w:space="0" w:color="auto"/>
        <w:right w:val="none" w:sz="0" w:space="0" w:color="auto"/>
      </w:divBdr>
    </w:div>
    <w:div w:id="386221488">
      <w:bodyDiv w:val="1"/>
      <w:marLeft w:val="0"/>
      <w:marRight w:val="0"/>
      <w:marTop w:val="0"/>
      <w:marBottom w:val="0"/>
      <w:divBdr>
        <w:top w:val="none" w:sz="0" w:space="0" w:color="auto"/>
        <w:left w:val="none" w:sz="0" w:space="0" w:color="auto"/>
        <w:bottom w:val="none" w:sz="0" w:space="0" w:color="auto"/>
        <w:right w:val="none" w:sz="0" w:space="0" w:color="auto"/>
      </w:divBdr>
    </w:div>
    <w:div w:id="417361022">
      <w:bodyDiv w:val="1"/>
      <w:marLeft w:val="0"/>
      <w:marRight w:val="0"/>
      <w:marTop w:val="0"/>
      <w:marBottom w:val="0"/>
      <w:divBdr>
        <w:top w:val="none" w:sz="0" w:space="0" w:color="auto"/>
        <w:left w:val="none" w:sz="0" w:space="0" w:color="auto"/>
        <w:bottom w:val="none" w:sz="0" w:space="0" w:color="auto"/>
        <w:right w:val="none" w:sz="0" w:space="0" w:color="auto"/>
      </w:divBdr>
    </w:div>
    <w:div w:id="458299577">
      <w:bodyDiv w:val="1"/>
      <w:marLeft w:val="0"/>
      <w:marRight w:val="0"/>
      <w:marTop w:val="0"/>
      <w:marBottom w:val="0"/>
      <w:divBdr>
        <w:top w:val="none" w:sz="0" w:space="0" w:color="auto"/>
        <w:left w:val="none" w:sz="0" w:space="0" w:color="auto"/>
        <w:bottom w:val="none" w:sz="0" w:space="0" w:color="auto"/>
        <w:right w:val="none" w:sz="0" w:space="0" w:color="auto"/>
      </w:divBdr>
    </w:div>
    <w:div w:id="463352619">
      <w:bodyDiv w:val="1"/>
      <w:marLeft w:val="0"/>
      <w:marRight w:val="0"/>
      <w:marTop w:val="0"/>
      <w:marBottom w:val="0"/>
      <w:divBdr>
        <w:top w:val="none" w:sz="0" w:space="0" w:color="auto"/>
        <w:left w:val="none" w:sz="0" w:space="0" w:color="auto"/>
        <w:bottom w:val="none" w:sz="0" w:space="0" w:color="auto"/>
        <w:right w:val="none" w:sz="0" w:space="0" w:color="auto"/>
      </w:divBdr>
    </w:div>
    <w:div w:id="465972426">
      <w:bodyDiv w:val="1"/>
      <w:marLeft w:val="0"/>
      <w:marRight w:val="0"/>
      <w:marTop w:val="0"/>
      <w:marBottom w:val="0"/>
      <w:divBdr>
        <w:top w:val="none" w:sz="0" w:space="0" w:color="auto"/>
        <w:left w:val="none" w:sz="0" w:space="0" w:color="auto"/>
        <w:bottom w:val="none" w:sz="0" w:space="0" w:color="auto"/>
        <w:right w:val="none" w:sz="0" w:space="0" w:color="auto"/>
      </w:divBdr>
    </w:div>
    <w:div w:id="488912084">
      <w:bodyDiv w:val="1"/>
      <w:marLeft w:val="0"/>
      <w:marRight w:val="0"/>
      <w:marTop w:val="0"/>
      <w:marBottom w:val="0"/>
      <w:divBdr>
        <w:top w:val="none" w:sz="0" w:space="0" w:color="auto"/>
        <w:left w:val="none" w:sz="0" w:space="0" w:color="auto"/>
        <w:bottom w:val="none" w:sz="0" w:space="0" w:color="auto"/>
        <w:right w:val="none" w:sz="0" w:space="0" w:color="auto"/>
      </w:divBdr>
    </w:div>
    <w:div w:id="562836041">
      <w:bodyDiv w:val="1"/>
      <w:marLeft w:val="0"/>
      <w:marRight w:val="0"/>
      <w:marTop w:val="0"/>
      <w:marBottom w:val="0"/>
      <w:divBdr>
        <w:top w:val="none" w:sz="0" w:space="0" w:color="auto"/>
        <w:left w:val="none" w:sz="0" w:space="0" w:color="auto"/>
        <w:bottom w:val="none" w:sz="0" w:space="0" w:color="auto"/>
        <w:right w:val="none" w:sz="0" w:space="0" w:color="auto"/>
      </w:divBdr>
    </w:div>
    <w:div w:id="564100868">
      <w:bodyDiv w:val="1"/>
      <w:marLeft w:val="0"/>
      <w:marRight w:val="0"/>
      <w:marTop w:val="0"/>
      <w:marBottom w:val="0"/>
      <w:divBdr>
        <w:top w:val="none" w:sz="0" w:space="0" w:color="auto"/>
        <w:left w:val="none" w:sz="0" w:space="0" w:color="auto"/>
        <w:bottom w:val="none" w:sz="0" w:space="0" w:color="auto"/>
        <w:right w:val="none" w:sz="0" w:space="0" w:color="auto"/>
      </w:divBdr>
    </w:div>
    <w:div w:id="589578911">
      <w:bodyDiv w:val="1"/>
      <w:marLeft w:val="0"/>
      <w:marRight w:val="0"/>
      <w:marTop w:val="0"/>
      <w:marBottom w:val="0"/>
      <w:divBdr>
        <w:top w:val="none" w:sz="0" w:space="0" w:color="auto"/>
        <w:left w:val="none" w:sz="0" w:space="0" w:color="auto"/>
        <w:bottom w:val="none" w:sz="0" w:space="0" w:color="auto"/>
        <w:right w:val="none" w:sz="0" w:space="0" w:color="auto"/>
      </w:divBdr>
    </w:div>
    <w:div w:id="590890124">
      <w:bodyDiv w:val="1"/>
      <w:marLeft w:val="0"/>
      <w:marRight w:val="0"/>
      <w:marTop w:val="0"/>
      <w:marBottom w:val="0"/>
      <w:divBdr>
        <w:top w:val="none" w:sz="0" w:space="0" w:color="auto"/>
        <w:left w:val="none" w:sz="0" w:space="0" w:color="auto"/>
        <w:bottom w:val="none" w:sz="0" w:space="0" w:color="auto"/>
        <w:right w:val="none" w:sz="0" w:space="0" w:color="auto"/>
      </w:divBdr>
    </w:div>
    <w:div w:id="612126526">
      <w:bodyDiv w:val="1"/>
      <w:marLeft w:val="0"/>
      <w:marRight w:val="0"/>
      <w:marTop w:val="0"/>
      <w:marBottom w:val="0"/>
      <w:divBdr>
        <w:top w:val="none" w:sz="0" w:space="0" w:color="auto"/>
        <w:left w:val="none" w:sz="0" w:space="0" w:color="auto"/>
        <w:bottom w:val="none" w:sz="0" w:space="0" w:color="auto"/>
        <w:right w:val="none" w:sz="0" w:space="0" w:color="auto"/>
      </w:divBdr>
    </w:div>
    <w:div w:id="693192013">
      <w:bodyDiv w:val="1"/>
      <w:marLeft w:val="0"/>
      <w:marRight w:val="0"/>
      <w:marTop w:val="0"/>
      <w:marBottom w:val="0"/>
      <w:divBdr>
        <w:top w:val="none" w:sz="0" w:space="0" w:color="auto"/>
        <w:left w:val="none" w:sz="0" w:space="0" w:color="auto"/>
        <w:bottom w:val="none" w:sz="0" w:space="0" w:color="auto"/>
        <w:right w:val="none" w:sz="0" w:space="0" w:color="auto"/>
      </w:divBdr>
    </w:div>
    <w:div w:id="703869399">
      <w:bodyDiv w:val="1"/>
      <w:marLeft w:val="0"/>
      <w:marRight w:val="0"/>
      <w:marTop w:val="0"/>
      <w:marBottom w:val="0"/>
      <w:divBdr>
        <w:top w:val="none" w:sz="0" w:space="0" w:color="auto"/>
        <w:left w:val="none" w:sz="0" w:space="0" w:color="auto"/>
        <w:bottom w:val="none" w:sz="0" w:space="0" w:color="auto"/>
        <w:right w:val="none" w:sz="0" w:space="0" w:color="auto"/>
      </w:divBdr>
    </w:div>
    <w:div w:id="704913121">
      <w:bodyDiv w:val="1"/>
      <w:marLeft w:val="0"/>
      <w:marRight w:val="0"/>
      <w:marTop w:val="0"/>
      <w:marBottom w:val="0"/>
      <w:divBdr>
        <w:top w:val="none" w:sz="0" w:space="0" w:color="auto"/>
        <w:left w:val="none" w:sz="0" w:space="0" w:color="auto"/>
        <w:bottom w:val="none" w:sz="0" w:space="0" w:color="auto"/>
        <w:right w:val="none" w:sz="0" w:space="0" w:color="auto"/>
      </w:divBdr>
    </w:div>
    <w:div w:id="724569546">
      <w:bodyDiv w:val="1"/>
      <w:marLeft w:val="0"/>
      <w:marRight w:val="0"/>
      <w:marTop w:val="0"/>
      <w:marBottom w:val="0"/>
      <w:divBdr>
        <w:top w:val="none" w:sz="0" w:space="0" w:color="auto"/>
        <w:left w:val="none" w:sz="0" w:space="0" w:color="auto"/>
        <w:bottom w:val="none" w:sz="0" w:space="0" w:color="auto"/>
        <w:right w:val="none" w:sz="0" w:space="0" w:color="auto"/>
      </w:divBdr>
    </w:div>
    <w:div w:id="776603423">
      <w:bodyDiv w:val="1"/>
      <w:marLeft w:val="0"/>
      <w:marRight w:val="0"/>
      <w:marTop w:val="0"/>
      <w:marBottom w:val="0"/>
      <w:divBdr>
        <w:top w:val="none" w:sz="0" w:space="0" w:color="auto"/>
        <w:left w:val="none" w:sz="0" w:space="0" w:color="auto"/>
        <w:bottom w:val="none" w:sz="0" w:space="0" w:color="auto"/>
        <w:right w:val="none" w:sz="0" w:space="0" w:color="auto"/>
      </w:divBdr>
    </w:div>
    <w:div w:id="782653571">
      <w:bodyDiv w:val="1"/>
      <w:marLeft w:val="0"/>
      <w:marRight w:val="0"/>
      <w:marTop w:val="0"/>
      <w:marBottom w:val="0"/>
      <w:divBdr>
        <w:top w:val="none" w:sz="0" w:space="0" w:color="auto"/>
        <w:left w:val="none" w:sz="0" w:space="0" w:color="auto"/>
        <w:bottom w:val="none" w:sz="0" w:space="0" w:color="auto"/>
        <w:right w:val="none" w:sz="0" w:space="0" w:color="auto"/>
      </w:divBdr>
    </w:div>
    <w:div w:id="784156109">
      <w:bodyDiv w:val="1"/>
      <w:marLeft w:val="0"/>
      <w:marRight w:val="0"/>
      <w:marTop w:val="0"/>
      <w:marBottom w:val="0"/>
      <w:divBdr>
        <w:top w:val="none" w:sz="0" w:space="0" w:color="auto"/>
        <w:left w:val="none" w:sz="0" w:space="0" w:color="auto"/>
        <w:bottom w:val="none" w:sz="0" w:space="0" w:color="auto"/>
        <w:right w:val="none" w:sz="0" w:space="0" w:color="auto"/>
      </w:divBdr>
    </w:div>
    <w:div w:id="805701482">
      <w:bodyDiv w:val="1"/>
      <w:marLeft w:val="0"/>
      <w:marRight w:val="0"/>
      <w:marTop w:val="0"/>
      <w:marBottom w:val="0"/>
      <w:divBdr>
        <w:top w:val="none" w:sz="0" w:space="0" w:color="auto"/>
        <w:left w:val="none" w:sz="0" w:space="0" w:color="auto"/>
        <w:bottom w:val="none" w:sz="0" w:space="0" w:color="auto"/>
        <w:right w:val="none" w:sz="0" w:space="0" w:color="auto"/>
      </w:divBdr>
    </w:div>
    <w:div w:id="810248607">
      <w:bodyDiv w:val="1"/>
      <w:marLeft w:val="0"/>
      <w:marRight w:val="0"/>
      <w:marTop w:val="0"/>
      <w:marBottom w:val="0"/>
      <w:divBdr>
        <w:top w:val="none" w:sz="0" w:space="0" w:color="auto"/>
        <w:left w:val="none" w:sz="0" w:space="0" w:color="auto"/>
        <w:bottom w:val="none" w:sz="0" w:space="0" w:color="auto"/>
        <w:right w:val="none" w:sz="0" w:space="0" w:color="auto"/>
      </w:divBdr>
    </w:div>
    <w:div w:id="836000438">
      <w:bodyDiv w:val="1"/>
      <w:marLeft w:val="0"/>
      <w:marRight w:val="0"/>
      <w:marTop w:val="0"/>
      <w:marBottom w:val="0"/>
      <w:divBdr>
        <w:top w:val="none" w:sz="0" w:space="0" w:color="auto"/>
        <w:left w:val="none" w:sz="0" w:space="0" w:color="auto"/>
        <w:bottom w:val="none" w:sz="0" w:space="0" w:color="auto"/>
        <w:right w:val="none" w:sz="0" w:space="0" w:color="auto"/>
      </w:divBdr>
    </w:div>
    <w:div w:id="842427961">
      <w:bodyDiv w:val="1"/>
      <w:marLeft w:val="0"/>
      <w:marRight w:val="0"/>
      <w:marTop w:val="0"/>
      <w:marBottom w:val="0"/>
      <w:divBdr>
        <w:top w:val="none" w:sz="0" w:space="0" w:color="auto"/>
        <w:left w:val="none" w:sz="0" w:space="0" w:color="auto"/>
        <w:bottom w:val="none" w:sz="0" w:space="0" w:color="auto"/>
        <w:right w:val="none" w:sz="0" w:space="0" w:color="auto"/>
      </w:divBdr>
    </w:div>
    <w:div w:id="875973750">
      <w:bodyDiv w:val="1"/>
      <w:marLeft w:val="0"/>
      <w:marRight w:val="0"/>
      <w:marTop w:val="0"/>
      <w:marBottom w:val="0"/>
      <w:divBdr>
        <w:top w:val="none" w:sz="0" w:space="0" w:color="auto"/>
        <w:left w:val="none" w:sz="0" w:space="0" w:color="auto"/>
        <w:bottom w:val="none" w:sz="0" w:space="0" w:color="auto"/>
        <w:right w:val="none" w:sz="0" w:space="0" w:color="auto"/>
      </w:divBdr>
    </w:div>
    <w:div w:id="905267111">
      <w:bodyDiv w:val="1"/>
      <w:marLeft w:val="0"/>
      <w:marRight w:val="0"/>
      <w:marTop w:val="0"/>
      <w:marBottom w:val="0"/>
      <w:divBdr>
        <w:top w:val="none" w:sz="0" w:space="0" w:color="auto"/>
        <w:left w:val="none" w:sz="0" w:space="0" w:color="auto"/>
        <w:bottom w:val="none" w:sz="0" w:space="0" w:color="auto"/>
        <w:right w:val="none" w:sz="0" w:space="0" w:color="auto"/>
      </w:divBdr>
    </w:div>
    <w:div w:id="929778983">
      <w:bodyDiv w:val="1"/>
      <w:marLeft w:val="0"/>
      <w:marRight w:val="0"/>
      <w:marTop w:val="0"/>
      <w:marBottom w:val="0"/>
      <w:divBdr>
        <w:top w:val="none" w:sz="0" w:space="0" w:color="auto"/>
        <w:left w:val="none" w:sz="0" w:space="0" w:color="auto"/>
        <w:bottom w:val="none" w:sz="0" w:space="0" w:color="auto"/>
        <w:right w:val="none" w:sz="0" w:space="0" w:color="auto"/>
      </w:divBdr>
    </w:div>
    <w:div w:id="948974023">
      <w:bodyDiv w:val="1"/>
      <w:marLeft w:val="0"/>
      <w:marRight w:val="0"/>
      <w:marTop w:val="0"/>
      <w:marBottom w:val="0"/>
      <w:divBdr>
        <w:top w:val="none" w:sz="0" w:space="0" w:color="auto"/>
        <w:left w:val="none" w:sz="0" w:space="0" w:color="auto"/>
        <w:bottom w:val="none" w:sz="0" w:space="0" w:color="auto"/>
        <w:right w:val="none" w:sz="0" w:space="0" w:color="auto"/>
      </w:divBdr>
    </w:div>
    <w:div w:id="983195785">
      <w:bodyDiv w:val="1"/>
      <w:marLeft w:val="0"/>
      <w:marRight w:val="0"/>
      <w:marTop w:val="0"/>
      <w:marBottom w:val="0"/>
      <w:divBdr>
        <w:top w:val="none" w:sz="0" w:space="0" w:color="auto"/>
        <w:left w:val="none" w:sz="0" w:space="0" w:color="auto"/>
        <w:bottom w:val="none" w:sz="0" w:space="0" w:color="auto"/>
        <w:right w:val="none" w:sz="0" w:space="0" w:color="auto"/>
      </w:divBdr>
    </w:div>
    <w:div w:id="1004089435">
      <w:bodyDiv w:val="1"/>
      <w:marLeft w:val="0"/>
      <w:marRight w:val="0"/>
      <w:marTop w:val="0"/>
      <w:marBottom w:val="0"/>
      <w:divBdr>
        <w:top w:val="none" w:sz="0" w:space="0" w:color="auto"/>
        <w:left w:val="none" w:sz="0" w:space="0" w:color="auto"/>
        <w:bottom w:val="none" w:sz="0" w:space="0" w:color="auto"/>
        <w:right w:val="none" w:sz="0" w:space="0" w:color="auto"/>
      </w:divBdr>
    </w:div>
    <w:div w:id="1038697876">
      <w:bodyDiv w:val="1"/>
      <w:marLeft w:val="0"/>
      <w:marRight w:val="0"/>
      <w:marTop w:val="0"/>
      <w:marBottom w:val="0"/>
      <w:divBdr>
        <w:top w:val="none" w:sz="0" w:space="0" w:color="auto"/>
        <w:left w:val="none" w:sz="0" w:space="0" w:color="auto"/>
        <w:bottom w:val="none" w:sz="0" w:space="0" w:color="auto"/>
        <w:right w:val="none" w:sz="0" w:space="0" w:color="auto"/>
      </w:divBdr>
    </w:div>
    <w:div w:id="1045065806">
      <w:bodyDiv w:val="1"/>
      <w:marLeft w:val="0"/>
      <w:marRight w:val="0"/>
      <w:marTop w:val="0"/>
      <w:marBottom w:val="0"/>
      <w:divBdr>
        <w:top w:val="none" w:sz="0" w:space="0" w:color="auto"/>
        <w:left w:val="none" w:sz="0" w:space="0" w:color="auto"/>
        <w:bottom w:val="none" w:sz="0" w:space="0" w:color="auto"/>
        <w:right w:val="none" w:sz="0" w:space="0" w:color="auto"/>
      </w:divBdr>
    </w:div>
    <w:div w:id="1057976318">
      <w:bodyDiv w:val="1"/>
      <w:marLeft w:val="0"/>
      <w:marRight w:val="0"/>
      <w:marTop w:val="0"/>
      <w:marBottom w:val="0"/>
      <w:divBdr>
        <w:top w:val="none" w:sz="0" w:space="0" w:color="auto"/>
        <w:left w:val="none" w:sz="0" w:space="0" w:color="auto"/>
        <w:bottom w:val="none" w:sz="0" w:space="0" w:color="auto"/>
        <w:right w:val="none" w:sz="0" w:space="0" w:color="auto"/>
      </w:divBdr>
    </w:div>
    <w:div w:id="1061370317">
      <w:bodyDiv w:val="1"/>
      <w:marLeft w:val="0"/>
      <w:marRight w:val="0"/>
      <w:marTop w:val="0"/>
      <w:marBottom w:val="0"/>
      <w:divBdr>
        <w:top w:val="none" w:sz="0" w:space="0" w:color="auto"/>
        <w:left w:val="none" w:sz="0" w:space="0" w:color="auto"/>
        <w:bottom w:val="none" w:sz="0" w:space="0" w:color="auto"/>
        <w:right w:val="none" w:sz="0" w:space="0" w:color="auto"/>
      </w:divBdr>
    </w:div>
    <w:div w:id="1083331538">
      <w:bodyDiv w:val="1"/>
      <w:marLeft w:val="0"/>
      <w:marRight w:val="0"/>
      <w:marTop w:val="0"/>
      <w:marBottom w:val="0"/>
      <w:divBdr>
        <w:top w:val="none" w:sz="0" w:space="0" w:color="auto"/>
        <w:left w:val="none" w:sz="0" w:space="0" w:color="auto"/>
        <w:bottom w:val="none" w:sz="0" w:space="0" w:color="auto"/>
        <w:right w:val="none" w:sz="0" w:space="0" w:color="auto"/>
      </w:divBdr>
    </w:div>
    <w:div w:id="1094478683">
      <w:bodyDiv w:val="1"/>
      <w:marLeft w:val="0"/>
      <w:marRight w:val="0"/>
      <w:marTop w:val="0"/>
      <w:marBottom w:val="0"/>
      <w:divBdr>
        <w:top w:val="none" w:sz="0" w:space="0" w:color="auto"/>
        <w:left w:val="none" w:sz="0" w:space="0" w:color="auto"/>
        <w:bottom w:val="none" w:sz="0" w:space="0" w:color="auto"/>
        <w:right w:val="none" w:sz="0" w:space="0" w:color="auto"/>
      </w:divBdr>
      <w:divsChild>
        <w:div w:id="1767775165">
          <w:marLeft w:val="547"/>
          <w:marRight w:val="0"/>
          <w:marTop w:val="0"/>
          <w:marBottom w:val="0"/>
          <w:divBdr>
            <w:top w:val="none" w:sz="0" w:space="0" w:color="auto"/>
            <w:left w:val="none" w:sz="0" w:space="0" w:color="auto"/>
            <w:bottom w:val="none" w:sz="0" w:space="0" w:color="auto"/>
            <w:right w:val="none" w:sz="0" w:space="0" w:color="auto"/>
          </w:divBdr>
        </w:div>
        <w:div w:id="1214543049">
          <w:marLeft w:val="547"/>
          <w:marRight w:val="0"/>
          <w:marTop w:val="0"/>
          <w:marBottom w:val="0"/>
          <w:divBdr>
            <w:top w:val="none" w:sz="0" w:space="0" w:color="auto"/>
            <w:left w:val="none" w:sz="0" w:space="0" w:color="auto"/>
            <w:bottom w:val="none" w:sz="0" w:space="0" w:color="auto"/>
            <w:right w:val="none" w:sz="0" w:space="0" w:color="auto"/>
          </w:divBdr>
        </w:div>
        <w:div w:id="1607616318">
          <w:marLeft w:val="547"/>
          <w:marRight w:val="0"/>
          <w:marTop w:val="0"/>
          <w:marBottom w:val="0"/>
          <w:divBdr>
            <w:top w:val="none" w:sz="0" w:space="0" w:color="auto"/>
            <w:left w:val="none" w:sz="0" w:space="0" w:color="auto"/>
            <w:bottom w:val="none" w:sz="0" w:space="0" w:color="auto"/>
            <w:right w:val="none" w:sz="0" w:space="0" w:color="auto"/>
          </w:divBdr>
        </w:div>
        <w:div w:id="1345474376">
          <w:marLeft w:val="1022"/>
          <w:marRight w:val="0"/>
          <w:marTop w:val="0"/>
          <w:marBottom w:val="0"/>
          <w:divBdr>
            <w:top w:val="none" w:sz="0" w:space="0" w:color="auto"/>
            <w:left w:val="none" w:sz="0" w:space="0" w:color="auto"/>
            <w:bottom w:val="none" w:sz="0" w:space="0" w:color="auto"/>
            <w:right w:val="none" w:sz="0" w:space="0" w:color="auto"/>
          </w:divBdr>
        </w:div>
        <w:div w:id="1847014065">
          <w:marLeft w:val="1022"/>
          <w:marRight w:val="0"/>
          <w:marTop w:val="0"/>
          <w:marBottom w:val="0"/>
          <w:divBdr>
            <w:top w:val="none" w:sz="0" w:space="0" w:color="auto"/>
            <w:left w:val="none" w:sz="0" w:space="0" w:color="auto"/>
            <w:bottom w:val="none" w:sz="0" w:space="0" w:color="auto"/>
            <w:right w:val="none" w:sz="0" w:space="0" w:color="auto"/>
          </w:divBdr>
        </w:div>
      </w:divsChild>
    </w:div>
    <w:div w:id="1103066136">
      <w:bodyDiv w:val="1"/>
      <w:marLeft w:val="0"/>
      <w:marRight w:val="0"/>
      <w:marTop w:val="0"/>
      <w:marBottom w:val="0"/>
      <w:divBdr>
        <w:top w:val="none" w:sz="0" w:space="0" w:color="auto"/>
        <w:left w:val="none" w:sz="0" w:space="0" w:color="auto"/>
        <w:bottom w:val="none" w:sz="0" w:space="0" w:color="auto"/>
        <w:right w:val="none" w:sz="0" w:space="0" w:color="auto"/>
      </w:divBdr>
    </w:div>
    <w:div w:id="1139540564">
      <w:bodyDiv w:val="1"/>
      <w:marLeft w:val="0"/>
      <w:marRight w:val="0"/>
      <w:marTop w:val="0"/>
      <w:marBottom w:val="0"/>
      <w:divBdr>
        <w:top w:val="none" w:sz="0" w:space="0" w:color="auto"/>
        <w:left w:val="none" w:sz="0" w:space="0" w:color="auto"/>
        <w:bottom w:val="none" w:sz="0" w:space="0" w:color="auto"/>
        <w:right w:val="none" w:sz="0" w:space="0" w:color="auto"/>
      </w:divBdr>
    </w:div>
    <w:div w:id="1153255223">
      <w:bodyDiv w:val="1"/>
      <w:marLeft w:val="0"/>
      <w:marRight w:val="0"/>
      <w:marTop w:val="0"/>
      <w:marBottom w:val="0"/>
      <w:divBdr>
        <w:top w:val="none" w:sz="0" w:space="0" w:color="auto"/>
        <w:left w:val="none" w:sz="0" w:space="0" w:color="auto"/>
        <w:bottom w:val="none" w:sz="0" w:space="0" w:color="auto"/>
        <w:right w:val="none" w:sz="0" w:space="0" w:color="auto"/>
      </w:divBdr>
    </w:div>
    <w:div w:id="1185098472">
      <w:bodyDiv w:val="1"/>
      <w:marLeft w:val="0"/>
      <w:marRight w:val="0"/>
      <w:marTop w:val="0"/>
      <w:marBottom w:val="0"/>
      <w:divBdr>
        <w:top w:val="none" w:sz="0" w:space="0" w:color="auto"/>
        <w:left w:val="none" w:sz="0" w:space="0" w:color="auto"/>
        <w:bottom w:val="none" w:sz="0" w:space="0" w:color="auto"/>
        <w:right w:val="none" w:sz="0" w:space="0" w:color="auto"/>
      </w:divBdr>
    </w:div>
    <w:div w:id="1188837955">
      <w:bodyDiv w:val="1"/>
      <w:marLeft w:val="0"/>
      <w:marRight w:val="0"/>
      <w:marTop w:val="0"/>
      <w:marBottom w:val="0"/>
      <w:divBdr>
        <w:top w:val="none" w:sz="0" w:space="0" w:color="auto"/>
        <w:left w:val="none" w:sz="0" w:space="0" w:color="auto"/>
        <w:bottom w:val="none" w:sz="0" w:space="0" w:color="auto"/>
        <w:right w:val="none" w:sz="0" w:space="0" w:color="auto"/>
      </w:divBdr>
    </w:div>
    <w:div w:id="1214583366">
      <w:bodyDiv w:val="1"/>
      <w:marLeft w:val="0"/>
      <w:marRight w:val="0"/>
      <w:marTop w:val="0"/>
      <w:marBottom w:val="0"/>
      <w:divBdr>
        <w:top w:val="none" w:sz="0" w:space="0" w:color="auto"/>
        <w:left w:val="none" w:sz="0" w:space="0" w:color="auto"/>
        <w:bottom w:val="none" w:sz="0" w:space="0" w:color="auto"/>
        <w:right w:val="none" w:sz="0" w:space="0" w:color="auto"/>
      </w:divBdr>
    </w:div>
    <w:div w:id="1220899312">
      <w:bodyDiv w:val="1"/>
      <w:marLeft w:val="0"/>
      <w:marRight w:val="0"/>
      <w:marTop w:val="0"/>
      <w:marBottom w:val="0"/>
      <w:divBdr>
        <w:top w:val="none" w:sz="0" w:space="0" w:color="auto"/>
        <w:left w:val="none" w:sz="0" w:space="0" w:color="auto"/>
        <w:bottom w:val="none" w:sz="0" w:space="0" w:color="auto"/>
        <w:right w:val="none" w:sz="0" w:space="0" w:color="auto"/>
      </w:divBdr>
    </w:div>
    <w:div w:id="1239318298">
      <w:bodyDiv w:val="1"/>
      <w:marLeft w:val="0"/>
      <w:marRight w:val="0"/>
      <w:marTop w:val="0"/>
      <w:marBottom w:val="0"/>
      <w:divBdr>
        <w:top w:val="none" w:sz="0" w:space="0" w:color="auto"/>
        <w:left w:val="none" w:sz="0" w:space="0" w:color="auto"/>
        <w:bottom w:val="none" w:sz="0" w:space="0" w:color="auto"/>
        <w:right w:val="none" w:sz="0" w:space="0" w:color="auto"/>
      </w:divBdr>
    </w:div>
    <w:div w:id="1285188840">
      <w:bodyDiv w:val="1"/>
      <w:marLeft w:val="0"/>
      <w:marRight w:val="0"/>
      <w:marTop w:val="0"/>
      <w:marBottom w:val="0"/>
      <w:divBdr>
        <w:top w:val="none" w:sz="0" w:space="0" w:color="auto"/>
        <w:left w:val="none" w:sz="0" w:space="0" w:color="auto"/>
        <w:bottom w:val="none" w:sz="0" w:space="0" w:color="auto"/>
        <w:right w:val="none" w:sz="0" w:space="0" w:color="auto"/>
      </w:divBdr>
    </w:div>
    <w:div w:id="1301112695">
      <w:bodyDiv w:val="1"/>
      <w:marLeft w:val="0"/>
      <w:marRight w:val="0"/>
      <w:marTop w:val="0"/>
      <w:marBottom w:val="0"/>
      <w:divBdr>
        <w:top w:val="none" w:sz="0" w:space="0" w:color="auto"/>
        <w:left w:val="none" w:sz="0" w:space="0" w:color="auto"/>
        <w:bottom w:val="none" w:sz="0" w:space="0" w:color="auto"/>
        <w:right w:val="none" w:sz="0" w:space="0" w:color="auto"/>
      </w:divBdr>
    </w:div>
    <w:div w:id="1323581543">
      <w:bodyDiv w:val="1"/>
      <w:marLeft w:val="0"/>
      <w:marRight w:val="0"/>
      <w:marTop w:val="0"/>
      <w:marBottom w:val="0"/>
      <w:divBdr>
        <w:top w:val="none" w:sz="0" w:space="0" w:color="auto"/>
        <w:left w:val="none" w:sz="0" w:space="0" w:color="auto"/>
        <w:bottom w:val="none" w:sz="0" w:space="0" w:color="auto"/>
        <w:right w:val="none" w:sz="0" w:space="0" w:color="auto"/>
      </w:divBdr>
    </w:div>
    <w:div w:id="1382054821">
      <w:bodyDiv w:val="1"/>
      <w:marLeft w:val="0"/>
      <w:marRight w:val="0"/>
      <w:marTop w:val="0"/>
      <w:marBottom w:val="0"/>
      <w:divBdr>
        <w:top w:val="none" w:sz="0" w:space="0" w:color="auto"/>
        <w:left w:val="none" w:sz="0" w:space="0" w:color="auto"/>
        <w:bottom w:val="none" w:sz="0" w:space="0" w:color="auto"/>
        <w:right w:val="none" w:sz="0" w:space="0" w:color="auto"/>
      </w:divBdr>
    </w:div>
    <w:div w:id="1392460490">
      <w:bodyDiv w:val="1"/>
      <w:marLeft w:val="0"/>
      <w:marRight w:val="0"/>
      <w:marTop w:val="0"/>
      <w:marBottom w:val="0"/>
      <w:divBdr>
        <w:top w:val="none" w:sz="0" w:space="0" w:color="auto"/>
        <w:left w:val="none" w:sz="0" w:space="0" w:color="auto"/>
        <w:bottom w:val="none" w:sz="0" w:space="0" w:color="auto"/>
        <w:right w:val="none" w:sz="0" w:space="0" w:color="auto"/>
      </w:divBdr>
    </w:div>
    <w:div w:id="1392509021">
      <w:bodyDiv w:val="1"/>
      <w:marLeft w:val="0"/>
      <w:marRight w:val="0"/>
      <w:marTop w:val="0"/>
      <w:marBottom w:val="0"/>
      <w:divBdr>
        <w:top w:val="none" w:sz="0" w:space="0" w:color="auto"/>
        <w:left w:val="none" w:sz="0" w:space="0" w:color="auto"/>
        <w:bottom w:val="none" w:sz="0" w:space="0" w:color="auto"/>
        <w:right w:val="none" w:sz="0" w:space="0" w:color="auto"/>
      </w:divBdr>
    </w:div>
    <w:div w:id="1401710576">
      <w:bodyDiv w:val="1"/>
      <w:marLeft w:val="0"/>
      <w:marRight w:val="0"/>
      <w:marTop w:val="0"/>
      <w:marBottom w:val="0"/>
      <w:divBdr>
        <w:top w:val="none" w:sz="0" w:space="0" w:color="auto"/>
        <w:left w:val="none" w:sz="0" w:space="0" w:color="auto"/>
        <w:bottom w:val="none" w:sz="0" w:space="0" w:color="auto"/>
        <w:right w:val="none" w:sz="0" w:space="0" w:color="auto"/>
      </w:divBdr>
    </w:div>
    <w:div w:id="1502968230">
      <w:bodyDiv w:val="1"/>
      <w:marLeft w:val="0"/>
      <w:marRight w:val="0"/>
      <w:marTop w:val="0"/>
      <w:marBottom w:val="0"/>
      <w:divBdr>
        <w:top w:val="none" w:sz="0" w:space="0" w:color="auto"/>
        <w:left w:val="none" w:sz="0" w:space="0" w:color="auto"/>
        <w:bottom w:val="none" w:sz="0" w:space="0" w:color="auto"/>
        <w:right w:val="none" w:sz="0" w:space="0" w:color="auto"/>
      </w:divBdr>
    </w:div>
    <w:div w:id="1560281806">
      <w:bodyDiv w:val="1"/>
      <w:marLeft w:val="0"/>
      <w:marRight w:val="0"/>
      <w:marTop w:val="0"/>
      <w:marBottom w:val="0"/>
      <w:divBdr>
        <w:top w:val="none" w:sz="0" w:space="0" w:color="auto"/>
        <w:left w:val="none" w:sz="0" w:space="0" w:color="auto"/>
        <w:bottom w:val="none" w:sz="0" w:space="0" w:color="auto"/>
        <w:right w:val="none" w:sz="0" w:space="0" w:color="auto"/>
      </w:divBdr>
    </w:div>
    <w:div w:id="1607422015">
      <w:bodyDiv w:val="1"/>
      <w:marLeft w:val="0"/>
      <w:marRight w:val="0"/>
      <w:marTop w:val="0"/>
      <w:marBottom w:val="0"/>
      <w:divBdr>
        <w:top w:val="none" w:sz="0" w:space="0" w:color="auto"/>
        <w:left w:val="none" w:sz="0" w:space="0" w:color="auto"/>
        <w:bottom w:val="none" w:sz="0" w:space="0" w:color="auto"/>
        <w:right w:val="none" w:sz="0" w:space="0" w:color="auto"/>
      </w:divBdr>
    </w:div>
    <w:div w:id="1616597064">
      <w:bodyDiv w:val="1"/>
      <w:marLeft w:val="0"/>
      <w:marRight w:val="0"/>
      <w:marTop w:val="0"/>
      <w:marBottom w:val="0"/>
      <w:divBdr>
        <w:top w:val="none" w:sz="0" w:space="0" w:color="auto"/>
        <w:left w:val="none" w:sz="0" w:space="0" w:color="auto"/>
        <w:bottom w:val="none" w:sz="0" w:space="0" w:color="auto"/>
        <w:right w:val="none" w:sz="0" w:space="0" w:color="auto"/>
      </w:divBdr>
    </w:div>
    <w:div w:id="1653824307">
      <w:bodyDiv w:val="1"/>
      <w:marLeft w:val="0"/>
      <w:marRight w:val="0"/>
      <w:marTop w:val="0"/>
      <w:marBottom w:val="0"/>
      <w:divBdr>
        <w:top w:val="none" w:sz="0" w:space="0" w:color="auto"/>
        <w:left w:val="none" w:sz="0" w:space="0" w:color="auto"/>
        <w:bottom w:val="none" w:sz="0" w:space="0" w:color="auto"/>
        <w:right w:val="none" w:sz="0" w:space="0" w:color="auto"/>
      </w:divBdr>
    </w:div>
    <w:div w:id="1687780713">
      <w:bodyDiv w:val="1"/>
      <w:marLeft w:val="0"/>
      <w:marRight w:val="0"/>
      <w:marTop w:val="0"/>
      <w:marBottom w:val="0"/>
      <w:divBdr>
        <w:top w:val="none" w:sz="0" w:space="0" w:color="auto"/>
        <w:left w:val="none" w:sz="0" w:space="0" w:color="auto"/>
        <w:bottom w:val="none" w:sz="0" w:space="0" w:color="auto"/>
        <w:right w:val="none" w:sz="0" w:space="0" w:color="auto"/>
      </w:divBdr>
    </w:div>
    <w:div w:id="1741631277">
      <w:bodyDiv w:val="1"/>
      <w:marLeft w:val="0"/>
      <w:marRight w:val="0"/>
      <w:marTop w:val="0"/>
      <w:marBottom w:val="0"/>
      <w:divBdr>
        <w:top w:val="none" w:sz="0" w:space="0" w:color="auto"/>
        <w:left w:val="none" w:sz="0" w:space="0" w:color="auto"/>
        <w:bottom w:val="none" w:sz="0" w:space="0" w:color="auto"/>
        <w:right w:val="none" w:sz="0" w:space="0" w:color="auto"/>
      </w:divBdr>
    </w:div>
    <w:div w:id="1821115553">
      <w:bodyDiv w:val="1"/>
      <w:marLeft w:val="0"/>
      <w:marRight w:val="0"/>
      <w:marTop w:val="0"/>
      <w:marBottom w:val="0"/>
      <w:divBdr>
        <w:top w:val="none" w:sz="0" w:space="0" w:color="auto"/>
        <w:left w:val="none" w:sz="0" w:space="0" w:color="auto"/>
        <w:bottom w:val="none" w:sz="0" w:space="0" w:color="auto"/>
        <w:right w:val="none" w:sz="0" w:space="0" w:color="auto"/>
      </w:divBdr>
    </w:div>
    <w:div w:id="1852141767">
      <w:bodyDiv w:val="1"/>
      <w:marLeft w:val="0"/>
      <w:marRight w:val="0"/>
      <w:marTop w:val="0"/>
      <w:marBottom w:val="0"/>
      <w:divBdr>
        <w:top w:val="none" w:sz="0" w:space="0" w:color="auto"/>
        <w:left w:val="none" w:sz="0" w:space="0" w:color="auto"/>
        <w:bottom w:val="none" w:sz="0" w:space="0" w:color="auto"/>
        <w:right w:val="none" w:sz="0" w:space="0" w:color="auto"/>
      </w:divBdr>
    </w:div>
    <w:div w:id="1872723958">
      <w:bodyDiv w:val="1"/>
      <w:marLeft w:val="0"/>
      <w:marRight w:val="0"/>
      <w:marTop w:val="0"/>
      <w:marBottom w:val="0"/>
      <w:divBdr>
        <w:top w:val="none" w:sz="0" w:space="0" w:color="auto"/>
        <w:left w:val="none" w:sz="0" w:space="0" w:color="auto"/>
        <w:bottom w:val="none" w:sz="0" w:space="0" w:color="auto"/>
        <w:right w:val="none" w:sz="0" w:space="0" w:color="auto"/>
      </w:divBdr>
    </w:div>
    <w:div w:id="1873030272">
      <w:bodyDiv w:val="1"/>
      <w:marLeft w:val="0"/>
      <w:marRight w:val="0"/>
      <w:marTop w:val="0"/>
      <w:marBottom w:val="0"/>
      <w:divBdr>
        <w:top w:val="none" w:sz="0" w:space="0" w:color="auto"/>
        <w:left w:val="none" w:sz="0" w:space="0" w:color="auto"/>
        <w:bottom w:val="none" w:sz="0" w:space="0" w:color="auto"/>
        <w:right w:val="none" w:sz="0" w:space="0" w:color="auto"/>
      </w:divBdr>
    </w:div>
    <w:div w:id="1916086250">
      <w:bodyDiv w:val="1"/>
      <w:marLeft w:val="0"/>
      <w:marRight w:val="0"/>
      <w:marTop w:val="0"/>
      <w:marBottom w:val="0"/>
      <w:divBdr>
        <w:top w:val="none" w:sz="0" w:space="0" w:color="auto"/>
        <w:left w:val="none" w:sz="0" w:space="0" w:color="auto"/>
        <w:bottom w:val="none" w:sz="0" w:space="0" w:color="auto"/>
        <w:right w:val="none" w:sz="0" w:space="0" w:color="auto"/>
      </w:divBdr>
    </w:div>
    <w:div w:id="1935556758">
      <w:bodyDiv w:val="1"/>
      <w:marLeft w:val="0"/>
      <w:marRight w:val="0"/>
      <w:marTop w:val="0"/>
      <w:marBottom w:val="0"/>
      <w:divBdr>
        <w:top w:val="none" w:sz="0" w:space="0" w:color="auto"/>
        <w:left w:val="none" w:sz="0" w:space="0" w:color="auto"/>
        <w:bottom w:val="none" w:sz="0" w:space="0" w:color="auto"/>
        <w:right w:val="none" w:sz="0" w:space="0" w:color="auto"/>
      </w:divBdr>
    </w:div>
    <w:div w:id="1946424292">
      <w:bodyDiv w:val="1"/>
      <w:marLeft w:val="0"/>
      <w:marRight w:val="0"/>
      <w:marTop w:val="0"/>
      <w:marBottom w:val="0"/>
      <w:divBdr>
        <w:top w:val="none" w:sz="0" w:space="0" w:color="auto"/>
        <w:left w:val="none" w:sz="0" w:space="0" w:color="auto"/>
        <w:bottom w:val="none" w:sz="0" w:space="0" w:color="auto"/>
        <w:right w:val="none" w:sz="0" w:space="0" w:color="auto"/>
      </w:divBdr>
    </w:div>
    <w:div w:id="1953828357">
      <w:bodyDiv w:val="1"/>
      <w:marLeft w:val="0"/>
      <w:marRight w:val="0"/>
      <w:marTop w:val="0"/>
      <w:marBottom w:val="0"/>
      <w:divBdr>
        <w:top w:val="none" w:sz="0" w:space="0" w:color="auto"/>
        <w:left w:val="none" w:sz="0" w:space="0" w:color="auto"/>
        <w:bottom w:val="none" w:sz="0" w:space="0" w:color="auto"/>
        <w:right w:val="none" w:sz="0" w:space="0" w:color="auto"/>
      </w:divBdr>
    </w:div>
    <w:div w:id="1982540828">
      <w:bodyDiv w:val="1"/>
      <w:marLeft w:val="0"/>
      <w:marRight w:val="0"/>
      <w:marTop w:val="0"/>
      <w:marBottom w:val="0"/>
      <w:divBdr>
        <w:top w:val="none" w:sz="0" w:space="0" w:color="auto"/>
        <w:left w:val="none" w:sz="0" w:space="0" w:color="auto"/>
        <w:bottom w:val="none" w:sz="0" w:space="0" w:color="auto"/>
        <w:right w:val="none" w:sz="0" w:space="0" w:color="auto"/>
      </w:divBdr>
      <w:divsChild>
        <w:div w:id="1524245112">
          <w:marLeft w:val="274"/>
          <w:marRight w:val="0"/>
          <w:marTop w:val="0"/>
          <w:marBottom w:val="0"/>
          <w:divBdr>
            <w:top w:val="none" w:sz="0" w:space="0" w:color="auto"/>
            <w:left w:val="none" w:sz="0" w:space="0" w:color="auto"/>
            <w:bottom w:val="none" w:sz="0" w:space="0" w:color="auto"/>
            <w:right w:val="none" w:sz="0" w:space="0" w:color="auto"/>
          </w:divBdr>
        </w:div>
      </w:divsChild>
    </w:div>
    <w:div w:id="1993438052">
      <w:bodyDiv w:val="1"/>
      <w:marLeft w:val="0"/>
      <w:marRight w:val="0"/>
      <w:marTop w:val="0"/>
      <w:marBottom w:val="0"/>
      <w:divBdr>
        <w:top w:val="none" w:sz="0" w:space="0" w:color="auto"/>
        <w:left w:val="none" w:sz="0" w:space="0" w:color="auto"/>
        <w:bottom w:val="none" w:sz="0" w:space="0" w:color="auto"/>
        <w:right w:val="none" w:sz="0" w:space="0" w:color="auto"/>
      </w:divBdr>
    </w:div>
    <w:div w:id="1994329993">
      <w:bodyDiv w:val="1"/>
      <w:marLeft w:val="0"/>
      <w:marRight w:val="0"/>
      <w:marTop w:val="0"/>
      <w:marBottom w:val="0"/>
      <w:divBdr>
        <w:top w:val="none" w:sz="0" w:space="0" w:color="auto"/>
        <w:left w:val="none" w:sz="0" w:space="0" w:color="auto"/>
        <w:bottom w:val="none" w:sz="0" w:space="0" w:color="auto"/>
        <w:right w:val="none" w:sz="0" w:space="0" w:color="auto"/>
      </w:divBdr>
    </w:div>
    <w:div w:id="2031253509">
      <w:bodyDiv w:val="1"/>
      <w:marLeft w:val="0"/>
      <w:marRight w:val="0"/>
      <w:marTop w:val="0"/>
      <w:marBottom w:val="0"/>
      <w:divBdr>
        <w:top w:val="none" w:sz="0" w:space="0" w:color="auto"/>
        <w:left w:val="none" w:sz="0" w:space="0" w:color="auto"/>
        <w:bottom w:val="none" w:sz="0" w:space="0" w:color="auto"/>
        <w:right w:val="none" w:sz="0" w:space="0" w:color="auto"/>
      </w:divBdr>
    </w:div>
    <w:div w:id="2040930233">
      <w:bodyDiv w:val="1"/>
      <w:marLeft w:val="0"/>
      <w:marRight w:val="0"/>
      <w:marTop w:val="0"/>
      <w:marBottom w:val="0"/>
      <w:divBdr>
        <w:top w:val="none" w:sz="0" w:space="0" w:color="auto"/>
        <w:left w:val="none" w:sz="0" w:space="0" w:color="auto"/>
        <w:bottom w:val="none" w:sz="0" w:space="0" w:color="auto"/>
        <w:right w:val="none" w:sz="0" w:space="0" w:color="auto"/>
      </w:divBdr>
    </w:div>
    <w:div w:id="2053846552">
      <w:bodyDiv w:val="1"/>
      <w:marLeft w:val="0"/>
      <w:marRight w:val="0"/>
      <w:marTop w:val="0"/>
      <w:marBottom w:val="0"/>
      <w:divBdr>
        <w:top w:val="none" w:sz="0" w:space="0" w:color="auto"/>
        <w:left w:val="none" w:sz="0" w:space="0" w:color="auto"/>
        <w:bottom w:val="none" w:sz="0" w:space="0" w:color="auto"/>
        <w:right w:val="none" w:sz="0" w:space="0" w:color="auto"/>
      </w:divBdr>
    </w:div>
    <w:div w:id="2073919245">
      <w:bodyDiv w:val="1"/>
      <w:marLeft w:val="0"/>
      <w:marRight w:val="0"/>
      <w:marTop w:val="0"/>
      <w:marBottom w:val="0"/>
      <w:divBdr>
        <w:top w:val="none" w:sz="0" w:space="0" w:color="auto"/>
        <w:left w:val="none" w:sz="0" w:space="0" w:color="auto"/>
        <w:bottom w:val="none" w:sz="0" w:space="0" w:color="auto"/>
        <w:right w:val="none" w:sz="0" w:space="0" w:color="auto"/>
      </w:divBdr>
    </w:div>
    <w:div w:id="2121490884">
      <w:bodyDiv w:val="1"/>
      <w:marLeft w:val="0"/>
      <w:marRight w:val="0"/>
      <w:marTop w:val="0"/>
      <w:marBottom w:val="0"/>
      <w:divBdr>
        <w:top w:val="none" w:sz="0" w:space="0" w:color="auto"/>
        <w:left w:val="none" w:sz="0" w:space="0" w:color="auto"/>
        <w:bottom w:val="none" w:sz="0" w:space="0" w:color="auto"/>
        <w:right w:val="none" w:sz="0" w:space="0" w:color="auto"/>
      </w:divBdr>
    </w:div>
    <w:div w:id="212168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F4832-2506-403A-BE70-A7C4AD48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3159</Words>
  <Characters>17378</Characters>
  <Application>Microsoft Office Word</Application>
  <DocSecurity>0</DocSecurity>
  <Lines>144</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B-REYNAUD</dc:creator>
  <cp:lastModifiedBy>GUIBERT Catherine</cp:lastModifiedBy>
  <cp:revision>3</cp:revision>
  <dcterms:created xsi:type="dcterms:W3CDTF">2019-02-22T10:07:00Z</dcterms:created>
  <dcterms:modified xsi:type="dcterms:W3CDTF">2019-02-22T10:08:00Z</dcterms:modified>
</cp:coreProperties>
</file>